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B84" w:rsidRDefault="002B6B84" w:rsidP="00F907F3">
      <w:pPr>
        <w:spacing w:after="0" w:line="240" w:lineRule="auto"/>
        <w:ind w:left="708" w:firstLine="708"/>
      </w:pPr>
    </w:p>
    <w:p w:rsidR="002B6B84" w:rsidRDefault="002B6B84" w:rsidP="00F907F3">
      <w:pPr>
        <w:spacing w:after="0" w:line="240" w:lineRule="auto"/>
        <w:ind w:left="708" w:firstLine="708"/>
      </w:pPr>
    </w:p>
    <w:p w:rsidR="002B6B84" w:rsidRDefault="002B6B84" w:rsidP="00F907F3">
      <w:pPr>
        <w:spacing w:after="0" w:line="240" w:lineRule="auto"/>
        <w:ind w:left="708" w:firstLine="708"/>
      </w:pPr>
    </w:p>
    <w:p w:rsidR="002B6B84" w:rsidRDefault="002B6B84" w:rsidP="00F907F3">
      <w:pPr>
        <w:spacing w:after="0"/>
        <w:jc w:val="right"/>
        <w:rPr>
          <w:b/>
          <w:bCs/>
          <w:sz w:val="48"/>
          <w:szCs w:val="48"/>
        </w:rPr>
      </w:pPr>
    </w:p>
    <w:p w:rsidR="002B6B84" w:rsidRDefault="002B6B84" w:rsidP="00F907F3">
      <w:pPr>
        <w:spacing w:after="0"/>
        <w:jc w:val="center"/>
        <w:rPr>
          <w:b/>
          <w:bCs/>
          <w:sz w:val="48"/>
          <w:szCs w:val="48"/>
        </w:rPr>
      </w:pPr>
    </w:p>
    <w:p w:rsidR="002B6B84" w:rsidRDefault="002B6B84" w:rsidP="00F907F3">
      <w:pPr>
        <w:spacing w:after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A</w:t>
      </w:r>
      <w:r w:rsidRPr="001D4AFA">
        <w:rPr>
          <w:b/>
          <w:bCs/>
          <w:sz w:val="48"/>
          <w:szCs w:val="48"/>
        </w:rPr>
        <w:t xml:space="preserve">nualização do programa </w:t>
      </w:r>
    </w:p>
    <w:p w:rsidR="002B6B84" w:rsidRPr="00A858CF" w:rsidRDefault="002B6B84" w:rsidP="00F907F3">
      <w:pPr>
        <w:spacing w:after="0"/>
        <w:jc w:val="center"/>
        <w:rPr>
          <w:sz w:val="44"/>
          <w:szCs w:val="44"/>
        </w:rPr>
      </w:pPr>
      <w:r>
        <w:rPr>
          <w:sz w:val="44"/>
          <w:szCs w:val="44"/>
        </w:rPr>
        <w:t>de Língua Portuguesa do 2</w:t>
      </w:r>
      <w:r w:rsidRPr="00A858CF">
        <w:rPr>
          <w:sz w:val="44"/>
          <w:szCs w:val="44"/>
        </w:rPr>
        <w:t>.</w:t>
      </w:r>
      <w:r w:rsidRPr="00F51B9B">
        <w:rPr>
          <w:rFonts w:ascii="Arial" w:hAnsi="Arial" w:cs="Arial"/>
          <w:sz w:val="44"/>
          <w:szCs w:val="44"/>
        </w:rPr>
        <w:t>º</w:t>
      </w:r>
      <w:r>
        <w:rPr>
          <w:sz w:val="44"/>
          <w:szCs w:val="44"/>
        </w:rPr>
        <w:t xml:space="preserve"> ciclo</w:t>
      </w:r>
    </w:p>
    <w:p w:rsidR="002B6B84" w:rsidRPr="00A858CF" w:rsidRDefault="002B6B84" w:rsidP="00F907F3">
      <w:pPr>
        <w:spacing w:after="0"/>
        <w:jc w:val="center"/>
        <w:rPr>
          <w:sz w:val="44"/>
          <w:szCs w:val="44"/>
        </w:rPr>
      </w:pPr>
      <w:r w:rsidRPr="00A858CF">
        <w:rPr>
          <w:sz w:val="44"/>
          <w:szCs w:val="44"/>
        </w:rPr>
        <w:t xml:space="preserve">definida para o manual </w:t>
      </w:r>
      <w:r w:rsidRPr="00A858CF">
        <w:rPr>
          <w:i/>
          <w:iCs/>
          <w:sz w:val="44"/>
          <w:szCs w:val="44"/>
        </w:rPr>
        <w:t>Diálogos</w:t>
      </w:r>
    </w:p>
    <w:p w:rsidR="002B6B84" w:rsidRPr="001D4AFA" w:rsidRDefault="002B6B84" w:rsidP="00F907F3">
      <w:pPr>
        <w:spacing w:after="0"/>
        <w:rPr>
          <w:b/>
          <w:bCs/>
          <w:sz w:val="20"/>
          <w:szCs w:val="20"/>
        </w:rPr>
      </w:pPr>
    </w:p>
    <w:p w:rsidR="002B6B84" w:rsidRPr="001D4AFA" w:rsidRDefault="002B6B84" w:rsidP="00F907F3">
      <w:pPr>
        <w:spacing w:after="0"/>
        <w:rPr>
          <w:b/>
          <w:bCs/>
          <w:sz w:val="20"/>
          <w:szCs w:val="20"/>
        </w:rPr>
      </w:pPr>
      <w:r w:rsidRPr="001D4AFA">
        <w:rPr>
          <w:b/>
          <w:bCs/>
          <w:sz w:val="20"/>
          <w:szCs w:val="20"/>
        </w:rPr>
        <w:t xml:space="preserve"> </w:t>
      </w:r>
    </w:p>
    <w:p w:rsidR="002B6B84" w:rsidRPr="00283DE2" w:rsidRDefault="002B6B84" w:rsidP="00F907F3">
      <w:pPr>
        <w:spacing w:after="0" w:line="240" w:lineRule="auto"/>
        <w:rPr>
          <w:sz w:val="20"/>
          <w:szCs w:val="20"/>
        </w:rPr>
      </w:pPr>
    </w:p>
    <w:p w:rsidR="002B6B84" w:rsidRPr="001D4AFA" w:rsidRDefault="002B6B84" w:rsidP="00F907F3">
      <w:pPr>
        <w:spacing w:after="0"/>
        <w:rPr>
          <w:b/>
          <w:bCs/>
          <w:sz w:val="20"/>
          <w:szCs w:val="20"/>
        </w:rPr>
      </w:pPr>
      <w:bookmarkStart w:id="0" w:name="_GoBack"/>
      <w:bookmarkEnd w:id="0"/>
    </w:p>
    <w:p w:rsidR="002B6B84" w:rsidRPr="001D4AFA" w:rsidRDefault="002B6B84" w:rsidP="00F907F3">
      <w:pPr>
        <w:spacing w:after="0"/>
        <w:jc w:val="center"/>
        <w:rPr>
          <w:b/>
          <w:bCs/>
          <w:sz w:val="20"/>
          <w:szCs w:val="20"/>
        </w:rPr>
      </w:pPr>
      <w:r>
        <w:rPr>
          <w:noProof/>
        </w:rPr>
        <w:pict>
          <v:roundrect id="AutoShape 2" o:spid="_x0000_s1026" style="position:absolute;left:0;text-align:left;margin-left:188.25pt;margin-top:2.95pt;width:507pt;height:147.55pt;z-index:251658240;visibility:visible" arcsize="10923f" fillcolor="#fdd1f5">
            <v:textbox>
              <w:txbxContent>
                <w:p w:rsidR="002B6B84" w:rsidRPr="004D0238" w:rsidRDefault="002B6B84" w:rsidP="00F907F3">
                  <w:pPr>
                    <w:spacing w:line="240" w:lineRule="auto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4D0238">
                    <w:rPr>
                      <w:b/>
                      <w:bCs/>
                      <w:sz w:val="24"/>
                      <w:szCs w:val="24"/>
                    </w:rPr>
                    <w:t>Observações:</w:t>
                  </w:r>
                </w:p>
                <w:p w:rsidR="002B6B84" w:rsidRPr="004D0238" w:rsidRDefault="002B6B84" w:rsidP="00F907F3">
                  <w:pPr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sz w:val="24"/>
                      <w:szCs w:val="24"/>
                    </w:rPr>
                  </w:pPr>
                  <w:r w:rsidRPr="004D0238">
                    <w:rPr>
                      <w:sz w:val="24"/>
                      <w:szCs w:val="24"/>
                    </w:rPr>
                    <w:t>No 5.</w:t>
                  </w:r>
                  <w:r w:rsidRPr="00D65577">
                    <w:rPr>
                      <w:rFonts w:ascii="Arial" w:hAnsi="Arial" w:cs="Arial"/>
                      <w:sz w:val="24"/>
                      <w:szCs w:val="24"/>
                    </w:rPr>
                    <w:t>º</w:t>
                  </w:r>
                  <w:r w:rsidRPr="004D0238">
                    <w:rPr>
                      <w:sz w:val="24"/>
                      <w:szCs w:val="24"/>
                    </w:rPr>
                    <w:t xml:space="preserve"> ano, retomam-se os conteúdos trabalhados no 1.</w:t>
                  </w:r>
                  <w:r w:rsidRPr="00C109B0">
                    <w:rPr>
                      <w:rFonts w:ascii="Arial" w:hAnsi="Arial" w:cs="Arial"/>
                      <w:sz w:val="24"/>
                      <w:szCs w:val="24"/>
                    </w:rPr>
                    <w:t>º</w:t>
                  </w:r>
                  <w:r w:rsidRPr="004D0238">
                    <w:rPr>
                      <w:sz w:val="24"/>
                      <w:szCs w:val="24"/>
                    </w:rPr>
                    <w:t xml:space="preserve"> ciclo.</w:t>
                  </w:r>
                </w:p>
                <w:p w:rsidR="002B6B84" w:rsidRPr="004D0238" w:rsidRDefault="002B6B84" w:rsidP="00F907F3">
                  <w:pPr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sz w:val="24"/>
                      <w:szCs w:val="24"/>
                    </w:rPr>
                  </w:pPr>
                  <w:r w:rsidRPr="004D0238">
                    <w:rPr>
                      <w:sz w:val="24"/>
                      <w:szCs w:val="24"/>
                    </w:rPr>
                    <w:t xml:space="preserve">A cor </w:t>
                  </w:r>
                  <w:r w:rsidRPr="004D0238">
                    <w:rPr>
                      <w:rFonts w:ascii="Arial" w:hAnsi="Arial" w:cs="Arial"/>
                      <w:b/>
                      <w:bCs/>
                      <w:color w:val="7F7F7F"/>
                      <w:sz w:val="24"/>
                      <w:szCs w:val="24"/>
                      <w:lang w:eastAsia="en-US"/>
                    </w:rPr>
                    <w:t xml:space="preserve">cinzenta </w:t>
                  </w:r>
                  <w:r w:rsidRPr="004D0238">
                    <w:rPr>
                      <w:sz w:val="24"/>
                      <w:szCs w:val="24"/>
                    </w:rPr>
                    <w:t>indica que o conceito subjacente ao conteúdo pode ser trabalhado, mas sem explicitação do termo aos alunos.</w:t>
                  </w:r>
                </w:p>
                <w:p w:rsidR="002B6B84" w:rsidRPr="004D0238" w:rsidRDefault="002B6B84" w:rsidP="00F907F3">
                  <w:pPr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sz w:val="24"/>
                      <w:szCs w:val="24"/>
                    </w:rPr>
                  </w:pPr>
                  <w:r w:rsidRPr="004D0238">
                    <w:rPr>
                      <w:sz w:val="24"/>
                      <w:szCs w:val="24"/>
                    </w:rPr>
                    <w:t>A cor</w:t>
                  </w:r>
                  <w:r w:rsidRPr="004D0238">
                    <w:rPr>
                      <w:b/>
                      <w:bCs/>
                      <w:color w:val="0070C0"/>
                      <w:sz w:val="24"/>
                      <w:szCs w:val="24"/>
                    </w:rPr>
                    <w:t xml:space="preserve"> </w:t>
                  </w:r>
                  <w:r w:rsidRPr="004D0238">
                    <w:rPr>
                      <w:rFonts w:ascii="Arial" w:hAnsi="Arial" w:cs="Arial"/>
                      <w:b/>
                      <w:bCs/>
                      <w:color w:val="FF0066"/>
                      <w:sz w:val="24"/>
                      <w:szCs w:val="24"/>
                      <w:lang w:eastAsia="en-US"/>
                    </w:rPr>
                    <w:t>magenta</w:t>
                  </w:r>
                  <w:r w:rsidRPr="004D0238">
                    <w:rPr>
                      <w:sz w:val="24"/>
                      <w:szCs w:val="24"/>
                    </w:rPr>
                    <w:t xml:space="preserve"> assinala esclarecimentos e sugestões de atividades, presentes no Programa.</w:t>
                  </w:r>
                </w:p>
                <w:p w:rsidR="002B6B84" w:rsidRPr="004D0238" w:rsidRDefault="002B6B84" w:rsidP="00F907F3">
                  <w:pPr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sz w:val="24"/>
                      <w:szCs w:val="24"/>
                    </w:rPr>
                  </w:pPr>
                  <w:r w:rsidRPr="004D0238">
                    <w:rPr>
                      <w:sz w:val="24"/>
                      <w:szCs w:val="24"/>
                    </w:rPr>
                    <w:t xml:space="preserve">A clarificação dos termos linguísticos exige a consulta do </w:t>
                  </w:r>
                  <w:r w:rsidRPr="004D0238">
                    <w:rPr>
                      <w:b/>
                      <w:bCs/>
                      <w:sz w:val="24"/>
                      <w:szCs w:val="24"/>
                    </w:rPr>
                    <w:t>Dicionário Terminológico</w:t>
                  </w:r>
                  <w:r w:rsidRPr="004D0238">
                    <w:rPr>
                      <w:sz w:val="24"/>
                      <w:szCs w:val="24"/>
                    </w:rPr>
                    <w:t xml:space="preserve"> (DT). </w:t>
                  </w:r>
                </w:p>
                <w:p w:rsidR="002B6B84" w:rsidRDefault="002B6B84" w:rsidP="00F907F3"/>
              </w:txbxContent>
            </v:textbox>
          </v:roundrect>
        </w:pict>
      </w:r>
    </w:p>
    <w:p w:rsidR="002B6B84" w:rsidRDefault="002B6B84" w:rsidP="00F907F3">
      <w:pPr>
        <w:spacing w:after="0"/>
        <w:rPr>
          <w:b/>
          <w:bCs/>
          <w:sz w:val="20"/>
          <w:szCs w:val="20"/>
        </w:rPr>
      </w:pPr>
    </w:p>
    <w:p w:rsidR="002B6B84" w:rsidRDefault="002B6B84" w:rsidP="00F907F3">
      <w:pPr>
        <w:spacing w:after="0"/>
        <w:rPr>
          <w:b/>
          <w:bCs/>
          <w:sz w:val="20"/>
          <w:szCs w:val="20"/>
        </w:rPr>
      </w:pPr>
    </w:p>
    <w:p w:rsidR="002B6B84" w:rsidRDefault="002B6B84" w:rsidP="00F907F3">
      <w:pPr>
        <w:spacing w:after="0"/>
        <w:rPr>
          <w:b/>
          <w:bCs/>
          <w:sz w:val="20"/>
          <w:szCs w:val="20"/>
        </w:rPr>
      </w:pPr>
    </w:p>
    <w:p w:rsidR="002B6B84" w:rsidRDefault="002B6B84" w:rsidP="00F907F3">
      <w:pPr>
        <w:spacing w:after="0"/>
        <w:rPr>
          <w:b/>
          <w:bCs/>
          <w:sz w:val="20"/>
          <w:szCs w:val="20"/>
        </w:rPr>
      </w:pPr>
    </w:p>
    <w:p w:rsidR="002B6B84" w:rsidRDefault="002B6B84" w:rsidP="00F907F3">
      <w:pPr>
        <w:spacing w:after="0"/>
        <w:rPr>
          <w:b/>
          <w:bCs/>
          <w:sz w:val="20"/>
          <w:szCs w:val="20"/>
        </w:rPr>
      </w:pPr>
    </w:p>
    <w:p w:rsidR="002B6B84" w:rsidRDefault="002B6B84" w:rsidP="00F907F3">
      <w:pPr>
        <w:spacing w:after="0"/>
        <w:rPr>
          <w:b/>
          <w:bCs/>
          <w:sz w:val="20"/>
          <w:szCs w:val="20"/>
        </w:rPr>
      </w:pPr>
    </w:p>
    <w:p w:rsidR="002B6B84" w:rsidRDefault="002B6B84" w:rsidP="00F907F3">
      <w:pPr>
        <w:spacing w:after="0"/>
        <w:rPr>
          <w:b/>
          <w:bCs/>
          <w:sz w:val="20"/>
          <w:szCs w:val="20"/>
        </w:rPr>
      </w:pPr>
    </w:p>
    <w:p w:rsidR="002B6B84" w:rsidRDefault="002B6B84" w:rsidP="00F907F3">
      <w:pPr>
        <w:rPr>
          <w:rFonts w:ascii="CaeciliaLTStd-Heavy" w:hAnsi="CaeciliaLTStd-Heavy" w:cs="CaeciliaLTStd-Heavy"/>
          <w:b/>
          <w:bCs/>
          <w:color w:val="FF0066"/>
          <w:sz w:val="30"/>
          <w:szCs w:val="30"/>
        </w:rPr>
      </w:pPr>
    </w:p>
    <w:p w:rsidR="002B6B84" w:rsidRDefault="002B6B84" w:rsidP="00F907F3">
      <w:pPr>
        <w:spacing w:after="0"/>
        <w:ind w:right="820"/>
        <w:jc w:val="center"/>
        <w:rPr>
          <w:rFonts w:ascii="CaeciliaLTStd-Heavy" w:hAnsi="CaeciliaLTStd-Heavy" w:cs="CaeciliaLTStd-Heavy"/>
          <w:b/>
          <w:bCs/>
          <w:color w:val="FF0066"/>
          <w:sz w:val="30"/>
          <w:szCs w:val="30"/>
        </w:rPr>
      </w:pPr>
    </w:p>
    <w:p w:rsidR="002B6B84" w:rsidRDefault="002B6B84" w:rsidP="00BB05BE">
      <w:pPr>
        <w:ind w:left="-1417" w:right="-1417"/>
      </w:pPr>
      <w:r>
        <w:rPr>
          <w:rFonts w:ascii="HelveticaNeueLTStd-Lt" w:hAnsi="HelveticaNeueLTStd-Lt" w:cs="HelveticaNeueLTStd-Lt"/>
          <w:sz w:val="20"/>
          <w:szCs w:val="20"/>
        </w:rPr>
        <w:t xml:space="preserve">• </w:t>
      </w:r>
      <w:r>
        <w:rPr>
          <w:rFonts w:ascii="HelveticaNeueLTStd-Lt" w:hAnsi="HelveticaNeueLTStd-Lt" w:cs="HelveticaNeueLTStd-Lt"/>
          <w:sz w:val="20"/>
          <w:szCs w:val="20"/>
        </w:rPr>
        <w:br/>
        <w:t>^^</w:t>
      </w:r>
    </w:p>
    <w:p w:rsidR="002B6B84" w:rsidRDefault="002B6B84" w:rsidP="00D26E87">
      <w:pPr>
        <w:spacing w:after="0"/>
        <w:ind w:right="82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D26E87">
      <w:pPr>
        <w:spacing w:after="0"/>
        <w:ind w:right="82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  <w:r w:rsidRPr="00C91DE8">
        <w:rPr>
          <w:rFonts w:ascii="VAGRoundedStd-Bold" w:hAnsi="VAGRoundedStd-Bold" w:cs="VAGRoundedStd-Bold"/>
          <w:b/>
          <w:bCs/>
          <w:color w:val="FF3399"/>
          <w:sz w:val="33"/>
          <w:szCs w:val="33"/>
        </w:rPr>
        <w:t>Compreensão do oral</w:t>
      </w:r>
    </w:p>
    <w:tbl>
      <w:tblPr>
        <w:tblpPr w:leftFromText="141" w:rightFromText="141" w:vertAnchor="text" w:tblpY="1"/>
        <w:tblOverlap w:val="never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6"/>
        <w:gridCol w:w="3544"/>
        <w:gridCol w:w="2956"/>
        <w:gridCol w:w="2714"/>
        <w:gridCol w:w="2835"/>
      </w:tblGrid>
      <w:tr w:rsidR="002B6B84" w:rsidRPr="004D0238">
        <w:tc>
          <w:tcPr>
            <w:tcW w:w="7230" w:type="dxa"/>
            <w:gridSpan w:val="2"/>
            <w:tcBorders>
              <w:righ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b/>
                <w:bCs/>
              </w:rPr>
            </w:pPr>
            <w:r w:rsidRPr="004D0238">
              <w:rPr>
                <w:rFonts w:ascii="Arial" w:hAnsi="Arial" w:cs="Arial"/>
                <w:b/>
                <w:bCs/>
              </w:rPr>
              <w:t>Descritores de Desempenho</w:t>
            </w:r>
          </w:p>
        </w:tc>
        <w:tc>
          <w:tcPr>
            <w:tcW w:w="8505" w:type="dxa"/>
            <w:gridSpan w:val="3"/>
            <w:tcBorders>
              <w:lef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Conteúdos</w:t>
            </w:r>
          </w:p>
        </w:tc>
      </w:tr>
      <w:tr w:rsidR="002B6B84" w:rsidRPr="004D0238">
        <w:tc>
          <w:tcPr>
            <w:tcW w:w="3686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3544" w:type="dxa"/>
            <w:tcBorders>
              <w:righ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  <w:tc>
          <w:tcPr>
            <w:tcW w:w="2956" w:type="dxa"/>
            <w:tcBorders>
              <w:left w:val="single" w:sz="2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1.º ciclo</w:t>
            </w:r>
          </w:p>
        </w:tc>
        <w:tc>
          <w:tcPr>
            <w:tcW w:w="2714" w:type="dxa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</w:tr>
      <w:tr w:rsidR="002B6B84" w:rsidRPr="004D0238">
        <w:trPr>
          <w:trHeight w:val="399"/>
        </w:trPr>
        <w:tc>
          <w:tcPr>
            <w:tcW w:w="15735" w:type="dxa"/>
            <w:gridSpan w:val="5"/>
            <w:tcBorders>
              <w:right w:val="single" w:sz="12" w:space="0" w:color="auto"/>
            </w:tcBorders>
            <w:shd w:val="clear" w:color="auto" w:fill="FFCCFF"/>
            <w:vAlign w:val="center"/>
          </w:tcPr>
          <w:p w:rsidR="002B6B84" w:rsidRPr="004D0238" w:rsidRDefault="002B6B84" w:rsidP="000961FB">
            <w:pPr>
              <w:spacing w:before="120" w:after="12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Escutar para aprender e construir conhecimento</w:t>
            </w:r>
          </w:p>
        </w:tc>
      </w:tr>
      <w:tr w:rsidR="002B6B84" w:rsidRPr="004D0238">
        <w:tc>
          <w:tcPr>
            <w:tcW w:w="7230" w:type="dxa"/>
            <w:gridSpan w:val="2"/>
            <w:tcBorders>
              <w:top w:val="nil"/>
              <w:bottom w:val="nil"/>
              <w:right w:val="single" w:sz="24" w:space="0" w:color="auto"/>
            </w:tcBorders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Prestar atenção ao que ouve, de modo a tornar possível:</w:t>
            </w:r>
          </w:p>
        </w:tc>
        <w:tc>
          <w:tcPr>
            <w:tcW w:w="2956" w:type="dxa"/>
            <w:vMerge w:val="restart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Vocabulário: sinónimos, antónimos, famílias de palavras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360"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Instruções, indicações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Informação essencial e acessória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Facto e opinião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Ideia principal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Reconto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Pesquisa e organização da informação: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Tema, tópico, assunto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720"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Hierarquização da informação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Mapas de ideias, de conceitos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Palavras-chave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Abreviaturas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Esquemas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Texto oral e texto escrito</w:t>
            </w:r>
            <w:r w:rsidRPr="004D0238">
              <w:rPr>
                <w:rFonts w:ascii="Arial" w:hAnsi="Arial" w:cs="Arial"/>
                <w:sz w:val="20"/>
                <w:szCs w:val="20"/>
              </w:rPr>
              <w:t xml:space="preserve"> repetições, frases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inacabadas, pausas...</w:t>
            </w:r>
          </w:p>
        </w:tc>
        <w:tc>
          <w:tcPr>
            <w:tcW w:w="2714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Retomar conteúdos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do 1.º ciclo.</w:t>
            </w: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Ouvinte</w:t>
            </w:r>
          </w:p>
        </w:tc>
        <w:tc>
          <w:tcPr>
            <w:tcW w:w="2835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Retomar conteúdos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dos anos anteriores.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Discurso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Contexto</w:t>
            </w:r>
          </w:p>
        </w:tc>
      </w:tr>
      <w:tr w:rsidR="002B6B84" w:rsidRPr="004D0238">
        <w:tc>
          <w:tcPr>
            <w:tcW w:w="3686" w:type="dxa"/>
            <w:tcBorders>
              <w:top w:val="nil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reformular o enunciado ouvido;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cumprir instruções dadas;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responder a perguntas acerca do que ouviu;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explicitar o assunto, tema ou tópico;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fazer inferências e deduções;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indicar o significado global, a intenção do locutor e o essencial da informação ouvida;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distinguir facto de opinião, o que é essencial do que é acessório;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relatar o essencial de uma história ouvida ou de uma ocorrência.</w:t>
            </w:r>
          </w:p>
        </w:tc>
        <w:tc>
          <w:tcPr>
            <w:tcW w:w="3544" w:type="dxa"/>
            <w:tcBorders>
              <w:top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fazer inferências e deduções;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referir pormenores relevantes para a construção do sentido global;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distinguir o que é objetivo do que é subjetivo;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explicitar o significado de expressões de sentido figurado;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distinguir diferentes graus de formalidade em discursos ouvidos.</w:t>
            </w:r>
          </w:p>
          <w:p w:rsidR="002B6B84" w:rsidRPr="004D0238" w:rsidRDefault="002B6B84" w:rsidP="000961FB">
            <w:pPr>
              <w:spacing w:after="0" w:line="240" w:lineRule="auto"/>
              <w:ind w:left="330" w:hanging="330"/>
              <w:jc w:val="center"/>
              <w:rPr>
                <w:rFonts w:ascii="Arial" w:hAnsi="Arial" w:cs="Arial"/>
              </w:rPr>
            </w:pPr>
          </w:p>
          <w:p w:rsidR="002B6B84" w:rsidRPr="004D0238" w:rsidRDefault="002B6B84" w:rsidP="000961FB">
            <w:pPr>
              <w:spacing w:after="0" w:line="240" w:lineRule="auto"/>
              <w:ind w:left="330" w:hanging="330"/>
              <w:jc w:val="center"/>
              <w:rPr>
                <w:rFonts w:ascii="Arial" w:hAnsi="Arial" w:cs="Arial"/>
              </w:rPr>
            </w:pPr>
          </w:p>
          <w:p w:rsidR="002B6B84" w:rsidRPr="004D0238" w:rsidRDefault="002B6B84" w:rsidP="000961FB">
            <w:pPr>
              <w:spacing w:after="0" w:line="240" w:lineRule="auto"/>
              <w:ind w:left="330" w:hanging="330"/>
              <w:jc w:val="center"/>
              <w:rPr>
                <w:rFonts w:ascii="Arial" w:hAnsi="Arial" w:cs="Arial"/>
              </w:rPr>
            </w:pPr>
          </w:p>
        </w:tc>
        <w:tc>
          <w:tcPr>
            <w:tcW w:w="2956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714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7230" w:type="dxa"/>
            <w:gridSpan w:val="2"/>
            <w:tcBorders>
              <w:bottom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Utilizar procedimentos para reter e alargar a informação recebida: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registar tópicos, tomar notas;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preencher grelhas de registo;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pedir informações e explicações complementares.</w:t>
            </w:r>
          </w:p>
        </w:tc>
        <w:tc>
          <w:tcPr>
            <w:tcW w:w="2956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714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3686" w:type="dxa"/>
            <w:tcBorders>
              <w:top w:val="nil"/>
            </w:tcBorders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3544" w:type="dxa"/>
            <w:tcBorders>
              <w:top w:val="nil"/>
              <w:right w:val="single" w:sz="24" w:space="0" w:color="auto"/>
            </w:tcBorders>
          </w:tcPr>
          <w:p w:rsidR="002B6B84" w:rsidRPr="004D0238" w:rsidRDefault="002B6B84" w:rsidP="000961FB">
            <w:pPr>
              <w:tabs>
                <w:tab w:val="left" w:pos="3010"/>
                <w:tab w:val="left" w:pos="3152"/>
              </w:tabs>
              <w:spacing w:after="0"/>
              <w:ind w:left="330" w:right="176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registar relações de forma e de sentido com outros textos ouvidos, lidos ou vistos;</w:t>
            </w:r>
          </w:p>
          <w:p w:rsidR="002B6B84" w:rsidRPr="004D0238" w:rsidRDefault="002B6B84" w:rsidP="000961FB">
            <w:pPr>
              <w:tabs>
                <w:tab w:val="left" w:pos="3010"/>
                <w:tab w:val="left" w:pos="3152"/>
              </w:tabs>
              <w:spacing w:after="0"/>
              <w:ind w:left="330" w:right="176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esquematizar relações.</w:t>
            </w:r>
          </w:p>
        </w:tc>
        <w:tc>
          <w:tcPr>
            <w:tcW w:w="2956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714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7230" w:type="dxa"/>
            <w:gridSpan w:val="2"/>
            <w:tcBorders>
              <w:bottom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Manifestar a reação pessoal ao texto ouvido, tendo em conta a sua tipologia.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Detetar aspetos de diferenciação e variação linguística…</w:t>
            </w:r>
          </w:p>
        </w:tc>
        <w:tc>
          <w:tcPr>
            <w:tcW w:w="2956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5549" w:type="dxa"/>
            <w:gridSpan w:val="2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 xml:space="preserve">Variação e normalização linguística: </w:t>
            </w:r>
            <w:r w:rsidRPr="004D0238">
              <w:rPr>
                <w:rFonts w:ascii="Arial" w:hAnsi="Arial" w:cs="Arial"/>
                <w:sz w:val="20"/>
                <w:szCs w:val="20"/>
              </w:rPr>
              <w:t>Língua padrão (traços específicos)</w:t>
            </w: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Texto oral e texto escrito</w:t>
            </w:r>
          </w:p>
        </w:tc>
      </w:tr>
      <w:tr w:rsidR="002B6B84" w:rsidRPr="004D0238">
        <w:tc>
          <w:tcPr>
            <w:tcW w:w="3686" w:type="dxa"/>
            <w:tcBorders>
              <w:top w:val="nil"/>
            </w:tcBorders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3544" w:type="dxa"/>
            <w:tcBorders>
              <w:top w:val="nil"/>
              <w:right w:val="single" w:sz="24" w:space="0" w:color="auto"/>
            </w:tcBorders>
          </w:tcPr>
          <w:p w:rsidR="002B6B84" w:rsidRPr="004D0238" w:rsidRDefault="002B6B84" w:rsidP="000961FB">
            <w:pPr>
              <w:spacing w:after="0"/>
              <w:ind w:left="330" w:right="318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…precisando o papel da língua padrão.</w:t>
            </w:r>
          </w:p>
        </w:tc>
        <w:tc>
          <w:tcPr>
            <w:tcW w:w="2956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5549" w:type="dxa"/>
            <w:gridSpan w:val="2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7230" w:type="dxa"/>
            <w:gridSpan w:val="2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Distinguir traços característicos específicos do oral.</w:t>
            </w:r>
          </w:p>
        </w:tc>
        <w:tc>
          <w:tcPr>
            <w:tcW w:w="2956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5549" w:type="dxa"/>
            <w:gridSpan w:val="2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</w:tbl>
    <w:p w:rsidR="002B6B84" w:rsidRDefault="002B6B84" w:rsidP="000961FB">
      <w:pPr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  <w:r>
        <w:rPr>
          <w:color w:val="FF3399"/>
        </w:rPr>
        <w:br w:type="textWrapping" w:clear="all"/>
      </w:r>
      <w:r w:rsidRPr="00675E7F">
        <w:rPr>
          <w:rFonts w:ascii="VAGRoundedStd-Bold" w:hAnsi="VAGRoundedStd-Bold" w:cs="VAGRoundedStd-Bold"/>
          <w:b/>
          <w:bCs/>
          <w:color w:val="FF3399"/>
          <w:sz w:val="33"/>
          <w:szCs w:val="33"/>
        </w:rPr>
        <w:t>Expressão oral</w:t>
      </w:r>
    </w:p>
    <w:tbl>
      <w:tblPr>
        <w:tblpPr w:leftFromText="141" w:rightFromText="141" w:vertAnchor="text" w:tblpY="1"/>
        <w:tblOverlap w:val="never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95"/>
        <w:gridCol w:w="3551"/>
        <w:gridCol w:w="3240"/>
        <w:gridCol w:w="2855"/>
        <w:gridCol w:w="2694"/>
      </w:tblGrid>
      <w:tr w:rsidR="002B6B84" w:rsidRPr="004D0238">
        <w:tc>
          <w:tcPr>
            <w:tcW w:w="6946" w:type="dxa"/>
            <w:gridSpan w:val="2"/>
            <w:tcBorders>
              <w:righ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b/>
                <w:bCs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Descritores de Desempenho</w:t>
            </w:r>
          </w:p>
        </w:tc>
        <w:tc>
          <w:tcPr>
            <w:tcW w:w="8789" w:type="dxa"/>
            <w:gridSpan w:val="3"/>
            <w:tcBorders>
              <w:lef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Conteúdos</w:t>
            </w:r>
          </w:p>
        </w:tc>
      </w:tr>
      <w:tr w:rsidR="002B6B84" w:rsidRPr="004D0238">
        <w:tc>
          <w:tcPr>
            <w:tcW w:w="3395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3551" w:type="dxa"/>
            <w:tcBorders>
              <w:righ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  <w:tc>
          <w:tcPr>
            <w:tcW w:w="3240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1.º ciclo</w:t>
            </w:r>
          </w:p>
        </w:tc>
        <w:tc>
          <w:tcPr>
            <w:tcW w:w="2855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2694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</w:tr>
      <w:tr w:rsidR="002B6B84" w:rsidRPr="004D0238">
        <w:tc>
          <w:tcPr>
            <w:tcW w:w="15735" w:type="dxa"/>
            <w:gridSpan w:val="5"/>
            <w:shd w:val="clear" w:color="auto" w:fill="FFCCFF"/>
            <w:vAlign w:val="center"/>
          </w:tcPr>
          <w:p w:rsidR="002B6B84" w:rsidRPr="004D0238" w:rsidRDefault="002B6B84" w:rsidP="000961FB">
            <w:pPr>
              <w:spacing w:before="120" w:after="12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Bd" w:hAnsi="HelveticaNeueLTStd-Bd" w:cs="HelveticaNeueLTStd-Bd"/>
                <w:b/>
                <w:bCs/>
              </w:rPr>
              <w:t>Falar para construir e expressar conhecimento</w:t>
            </w:r>
          </w:p>
        </w:tc>
      </w:tr>
      <w:tr w:rsidR="002B6B84" w:rsidRPr="004D0238">
        <w:tc>
          <w:tcPr>
            <w:tcW w:w="6946" w:type="dxa"/>
            <w:gridSpan w:val="2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spacing w:before="120" w:after="0" w:line="240" w:lineRule="auto"/>
              <w:ind w:left="330" w:right="82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Usar da palavra de modo audível, com boa dicção e num débito regular.</w:t>
            </w:r>
          </w:p>
        </w:tc>
        <w:tc>
          <w:tcPr>
            <w:tcW w:w="3240" w:type="dxa"/>
            <w:vMerge w:val="restart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Acento, entoação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Planificação do discurso: identificação do tópico/tema; seleção e hierarquização da informação essencial de acordo com o objetivo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Reconto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Descrição: plano geral, pormenores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Aviso, pergunta, pedido, recado, instrução</w:t>
            </w:r>
          </w:p>
        </w:tc>
        <w:tc>
          <w:tcPr>
            <w:tcW w:w="2855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</w:pPr>
            <w:r w:rsidRPr="004D0238"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  <w:t>Retomar conteúdos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</w:pPr>
            <w:r w:rsidRPr="004D0238"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  <w:t>do 1.º ciclo.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Acento, entoação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Destinador e destinatário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 w:line="240" w:lineRule="auto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Texto oral</w:t>
            </w:r>
          </w:p>
        </w:tc>
        <w:tc>
          <w:tcPr>
            <w:tcW w:w="2694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</w:pPr>
            <w:r w:rsidRPr="004D0238"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  <w:t>Retomar conteúdos dos anos anteriores.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Articulação, pausa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Enunciado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Princípios de pertinência e cooperação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Frase interrogativa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total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parcial</w:t>
            </w:r>
          </w:p>
        </w:tc>
      </w:tr>
      <w:tr w:rsidR="002B6B84" w:rsidRPr="004D0238">
        <w:tc>
          <w:tcPr>
            <w:tcW w:w="6946" w:type="dxa"/>
            <w:gridSpan w:val="2"/>
            <w:tcBorders>
              <w:bottom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Usar com precisão um repertório de termos relevantes para o assunto que está a ser tratado.</w:t>
            </w: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Produzir enunciados, controlando com segurança</w:t>
            </w:r>
          </w:p>
        </w:tc>
        <w:tc>
          <w:tcPr>
            <w:tcW w:w="3240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before="120" w:after="0" w:line="240" w:lineRule="auto"/>
              <w:ind w:left="330" w:right="82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55" w:type="dxa"/>
            <w:vMerge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694" w:type="dxa"/>
            <w:vMerge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3395" w:type="dxa"/>
            <w:tcBorders>
              <w:top w:val="nil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as estruturas gramaticais correntes.</w:t>
            </w:r>
          </w:p>
        </w:tc>
        <w:tc>
          <w:tcPr>
            <w:tcW w:w="3551" w:type="dxa"/>
            <w:tcBorders>
              <w:top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algumas estruturas gramaticais complexas.</w:t>
            </w:r>
          </w:p>
        </w:tc>
        <w:tc>
          <w:tcPr>
            <w:tcW w:w="3240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5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694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6946" w:type="dxa"/>
            <w:gridSpan w:val="2"/>
            <w:tcBorders>
              <w:bottom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Respeitar princípios reguladores da atividade discursiva:</w:t>
            </w:r>
          </w:p>
        </w:tc>
        <w:tc>
          <w:tcPr>
            <w:tcW w:w="3240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5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694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3395" w:type="dxa"/>
            <w:tcBorders>
              <w:top w:val="nil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na produção de enunciados de resposta;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na colocação de perguntas;</w:t>
            </w:r>
          </w:p>
          <w:p w:rsidR="002B6B84" w:rsidRPr="004D0238" w:rsidRDefault="002B6B84" w:rsidP="000961FB">
            <w:pPr>
              <w:spacing w:after="12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na formulação de pedidos.</w:t>
            </w:r>
          </w:p>
        </w:tc>
        <w:tc>
          <w:tcPr>
            <w:tcW w:w="3551" w:type="dxa"/>
            <w:tcBorders>
              <w:top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na apresentação de factos e opiniões;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na justificação de pontos de vista.</w:t>
            </w:r>
          </w:p>
        </w:tc>
        <w:tc>
          <w:tcPr>
            <w:tcW w:w="3240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5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694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6946" w:type="dxa"/>
            <w:gridSpan w:val="2"/>
            <w:tcBorders>
              <w:bottom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Produzir textos orais:</w:t>
            </w:r>
          </w:p>
        </w:tc>
        <w:tc>
          <w:tcPr>
            <w:tcW w:w="3240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55" w:type="dxa"/>
            <w:vMerge/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694" w:type="dxa"/>
            <w:vMerge/>
          </w:tcPr>
          <w:p w:rsidR="002B6B84" w:rsidRPr="004D0238" w:rsidRDefault="002B6B84" w:rsidP="000961FB">
            <w:pPr>
              <w:spacing w:before="120" w:after="0" w:line="240" w:lineRule="auto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3395" w:type="dxa"/>
            <w:tcBorders>
              <w:top w:val="nil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combinar com coerência uma sequência de enunciados;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exprimir o(s) conhecimento(s) e emitir opiniões.</w:t>
            </w:r>
          </w:p>
        </w:tc>
        <w:tc>
          <w:tcPr>
            <w:tcW w:w="3551" w:type="dxa"/>
            <w:tcBorders>
              <w:top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distinguir com clareza uma introdução e um fecho;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captar e manter a atenção de diferentes audiências;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apoiar-se em recursos audiovisuais, informáticos ou outros;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construir uma argumentação, através de um discurso convincente e com alguma complexidade.</w:t>
            </w:r>
          </w:p>
        </w:tc>
        <w:tc>
          <w:tcPr>
            <w:tcW w:w="3240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5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694" w:type="dxa"/>
            <w:vMerge/>
          </w:tcPr>
          <w:p w:rsidR="002B6B84" w:rsidRPr="004D0238" w:rsidRDefault="002B6B84" w:rsidP="000961FB">
            <w:pPr>
              <w:spacing w:after="0" w:line="240" w:lineRule="auto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6946" w:type="dxa"/>
            <w:gridSpan w:val="2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spacing w:before="120" w:after="12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Ler em público, em coro ou individualmente.</w:t>
            </w:r>
          </w:p>
        </w:tc>
        <w:tc>
          <w:tcPr>
            <w:tcW w:w="3240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5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694" w:type="dxa"/>
            <w:vMerge/>
          </w:tcPr>
          <w:p w:rsidR="002B6B84" w:rsidRPr="004D0238" w:rsidRDefault="002B6B84" w:rsidP="000961FB">
            <w:pPr>
              <w:spacing w:after="0" w:line="240" w:lineRule="auto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</w:tbl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tbl>
      <w:tblPr>
        <w:tblpPr w:leftFromText="141" w:rightFromText="141" w:vertAnchor="text" w:tblpY="1"/>
        <w:tblOverlap w:val="never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95"/>
        <w:gridCol w:w="3551"/>
        <w:gridCol w:w="3240"/>
        <w:gridCol w:w="2855"/>
        <w:gridCol w:w="2694"/>
      </w:tblGrid>
      <w:tr w:rsidR="002B6B84" w:rsidRPr="004D0238">
        <w:tc>
          <w:tcPr>
            <w:tcW w:w="6946" w:type="dxa"/>
            <w:gridSpan w:val="2"/>
            <w:tcBorders>
              <w:righ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Descritores de desempenho</w:t>
            </w:r>
          </w:p>
        </w:tc>
        <w:tc>
          <w:tcPr>
            <w:tcW w:w="8789" w:type="dxa"/>
            <w:gridSpan w:val="3"/>
            <w:tcBorders>
              <w:lef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Conteúdos</w:t>
            </w:r>
          </w:p>
        </w:tc>
      </w:tr>
      <w:tr w:rsidR="002B6B84" w:rsidRPr="004D0238">
        <w:tc>
          <w:tcPr>
            <w:tcW w:w="3395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3551" w:type="dxa"/>
            <w:tcBorders>
              <w:righ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  <w:tc>
          <w:tcPr>
            <w:tcW w:w="3240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1.º ciclo</w:t>
            </w:r>
          </w:p>
        </w:tc>
        <w:tc>
          <w:tcPr>
            <w:tcW w:w="2855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2694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</w:tr>
      <w:tr w:rsidR="002B6B84" w:rsidRPr="004D0238">
        <w:tc>
          <w:tcPr>
            <w:tcW w:w="15735" w:type="dxa"/>
            <w:gridSpan w:val="5"/>
            <w:shd w:val="clear" w:color="auto" w:fill="FFCCFF"/>
            <w:vAlign w:val="center"/>
          </w:tcPr>
          <w:p w:rsidR="002B6B84" w:rsidRPr="004D0238" w:rsidRDefault="002B6B84" w:rsidP="000961FB">
            <w:pPr>
              <w:spacing w:before="120" w:after="12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Participar em situações de interação oral</w:t>
            </w:r>
          </w:p>
        </w:tc>
      </w:tr>
      <w:tr w:rsidR="002B6B84" w:rsidRPr="004D0238">
        <w:tc>
          <w:tcPr>
            <w:tcW w:w="6946" w:type="dxa"/>
            <w:gridSpan w:val="2"/>
            <w:tcBorders>
              <w:bottom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Interagir com espontaneidade e à vontade em situações informais de comunicação:</w:t>
            </w:r>
          </w:p>
        </w:tc>
        <w:tc>
          <w:tcPr>
            <w:tcW w:w="3240" w:type="dxa"/>
            <w:vMerge w:val="restart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before="600" w:after="0"/>
              <w:ind w:left="330" w:right="82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Formas de tratamento</w:t>
            </w:r>
          </w:p>
        </w:tc>
        <w:tc>
          <w:tcPr>
            <w:tcW w:w="2855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Retomar conteúdos do 1.º ciclo.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Registo de língua: formal e informal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Locutor e Interlocutor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Diálogo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Princípio de cortesia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Formas de tratamento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Tipologia textual: texto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conversacional</w:t>
            </w:r>
          </w:p>
        </w:tc>
        <w:tc>
          <w:tcPr>
            <w:tcW w:w="2694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Retomar conteúdos dos anos anteriores.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Princípio de cooperação</w:t>
            </w:r>
          </w:p>
        </w:tc>
      </w:tr>
      <w:tr w:rsidR="002B6B84" w:rsidRPr="004D0238">
        <w:tc>
          <w:tcPr>
            <w:tcW w:w="3395" w:type="dxa"/>
            <w:tcBorders>
              <w:top w:val="nil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iniciar, manter e terminar conversas simples com diversos tipos de interlocutores.</w:t>
            </w:r>
          </w:p>
        </w:tc>
        <w:tc>
          <w:tcPr>
            <w:tcW w:w="3551" w:type="dxa"/>
            <w:tcBorders>
              <w:top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 xml:space="preserve">– </w:t>
            </w:r>
            <w:r w:rsidRPr="004D0238">
              <w:rPr>
                <w:rFonts w:ascii="Arial" w:hAnsi="Arial" w:cs="Arial"/>
                <w:sz w:val="20"/>
                <w:szCs w:val="20"/>
              </w:rPr>
              <w:t>respeitar os princípios adequados às convenções que regulam a interação verbal e não verbal.</w:t>
            </w:r>
          </w:p>
        </w:tc>
        <w:tc>
          <w:tcPr>
            <w:tcW w:w="3240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5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694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6946" w:type="dxa"/>
            <w:gridSpan w:val="2"/>
            <w:tcBorders>
              <w:bottom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Fornecer um contributo eficaz para o trabalho coletivo, na turma ou grupo, em situações mais formais:</w:t>
            </w:r>
          </w:p>
        </w:tc>
        <w:tc>
          <w:tcPr>
            <w:tcW w:w="3240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5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694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3395" w:type="dxa"/>
            <w:tcBorders>
              <w:top w:val="nil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pedir oportunamente a palavra e esperar pela sua vez;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apresentar os seus pontos de vista e fundá-los em argumentos válidos.</w:t>
            </w:r>
          </w:p>
        </w:tc>
        <w:tc>
          <w:tcPr>
            <w:tcW w:w="3551" w:type="dxa"/>
            <w:tcBorders>
              <w:top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facilitar o entendimento entre os participantes;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relacionar os seus contributos com os dos restantes participantes;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12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sintetizar o essencial.</w:t>
            </w:r>
          </w:p>
        </w:tc>
        <w:tc>
          <w:tcPr>
            <w:tcW w:w="3240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5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694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</w:tbl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Pr="00825314" w:rsidRDefault="002B6B84" w:rsidP="000961FB">
      <w:pPr>
        <w:spacing w:before="12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  <w:r w:rsidRPr="00825314">
        <w:rPr>
          <w:rFonts w:ascii="VAGRoundedStd-Bold" w:hAnsi="VAGRoundedStd-Bold" w:cs="VAGRoundedStd-Bold"/>
          <w:b/>
          <w:bCs/>
          <w:color w:val="FF3399"/>
          <w:sz w:val="33"/>
          <w:szCs w:val="33"/>
        </w:rPr>
        <w:t>Leitura</w:t>
      </w:r>
    </w:p>
    <w:tbl>
      <w:tblPr>
        <w:tblpPr w:leftFromText="141" w:rightFromText="141" w:vertAnchor="text" w:tblpY="1"/>
        <w:tblOverlap w:val="never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8"/>
        <w:gridCol w:w="3402"/>
        <w:gridCol w:w="2956"/>
        <w:gridCol w:w="2714"/>
        <w:gridCol w:w="2835"/>
      </w:tblGrid>
      <w:tr w:rsidR="002B6B84" w:rsidRPr="004D0238">
        <w:tc>
          <w:tcPr>
            <w:tcW w:w="7230" w:type="dxa"/>
            <w:gridSpan w:val="2"/>
            <w:tcBorders>
              <w:righ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Descritores de desempenho</w:t>
            </w:r>
          </w:p>
        </w:tc>
        <w:tc>
          <w:tcPr>
            <w:tcW w:w="8505" w:type="dxa"/>
            <w:gridSpan w:val="3"/>
            <w:tcBorders>
              <w:lef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Conteúdos</w:t>
            </w:r>
          </w:p>
        </w:tc>
      </w:tr>
      <w:tr w:rsidR="002B6B84" w:rsidRPr="004D0238">
        <w:tc>
          <w:tcPr>
            <w:tcW w:w="3828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  <w:tc>
          <w:tcPr>
            <w:tcW w:w="2956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1.º ciclo</w:t>
            </w:r>
          </w:p>
        </w:tc>
        <w:tc>
          <w:tcPr>
            <w:tcW w:w="2714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</w:tr>
      <w:tr w:rsidR="002B6B84" w:rsidRPr="004D0238">
        <w:tc>
          <w:tcPr>
            <w:tcW w:w="15735" w:type="dxa"/>
            <w:gridSpan w:val="5"/>
            <w:shd w:val="clear" w:color="auto" w:fill="FFCCFF"/>
            <w:vAlign w:val="center"/>
          </w:tcPr>
          <w:p w:rsidR="002B6B84" w:rsidRPr="004D0238" w:rsidRDefault="002B6B84" w:rsidP="000961FB">
            <w:pPr>
              <w:spacing w:before="120" w:after="12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Ler para construir conhecimento(s)</w:t>
            </w:r>
          </w:p>
        </w:tc>
      </w:tr>
      <w:tr w:rsidR="002B6B84" w:rsidRPr="004D0238">
        <w:tc>
          <w:tcPr>
            <w:tcW w:w="7230" w:type="dxa"/>
            <w:gridSpan w:val="2"/>
            <w:tcBorders>
              <w:top w:val="nil"/>
              <w:bottom w:val="nil"/>
              <w:right w:val="single" w:sz="24" w:space="0" w:color="auto"/>
            </w:tcBorders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Ler as instruções de atividades ou tarefas…</w:t>
            </w:r>
          </w:p>
        </w:tc>
        <w:tc>
          <w:tcPr>
            <w:tcW w:w="2956" w:type="dxa"/>
            <w:vMerge w:val="restart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Instruções; indicações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24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Texto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Paratexto e vocabulário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relativo ao livro</w:t>
            </w:r>
            <w:r w:rsidRPr="004D0238">
              <w:rPr>
                <w:rFonts w:ascii="Arial" w:hAnsi="Arial" w:cs="Arial"/>
                <w:sz w:val="20"/>
                <w:szCs w:val="20"/>
              </w:rPr>
              <w:t xml:space="preserve"> (título, subtítulo, capa, contracapa, lombada, ilustração, ilustrador,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índice...)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Autor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24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Pesquisa e organização da informação: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Tema, tópico, assunto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Hierarquização da informação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Mapas de ideias, de conceitos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Palavras-chave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Abreviaturas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Esquemas, mapas, quadros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24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Intenção comunicativa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(informar, recrear, mobilizar a ação)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240" w:after="0"/>
              <w:ind w:left="33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Relações intratextuais: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parte-todo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causa-efeito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facto-opinião</w:t>
            </w:r>
          </w:p>
        </w:tc>
        <w:tc>
          <w:tcPr>
            <w:tcW w:w="2714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Retomar conteúdos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do 1.º ciclo.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Leitor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Enunciado instrucional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Texto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Editor, data de edição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Contexto</w:t>
            </w: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Informação</w:t>
            </w:r>
          </w:p>
        </w:tc>
        <w:tc>
          <w:tcPr>
            <w:tcW w:w="2835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Retomar conteúdos dos anos anteriores.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Valores semânticos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genérico – específico;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tempo anterior-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-simultâneo-posterior</w:t>
            </w:r>
          </w:p>
        </w:tc>
      </w:tr>
      <w:tr w:rsidR="002B6B84" w:rsidRPr="004D0238">
        <w:trPr>
          <w:trHeight w:val="313"/>
        </w:trPr>
        <w:tc>
          <w:tcPr>
            <w:tcW w:w="3828" w:type="dxa"/>
            <w:tcBorders>
              <w:top w:val="nil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com progressiva autonomia.</w:t>
            </w:r>
          </w:p>
        </w:tc>
        <w:tc>
          <w:tcPr>
            <w:tcW w:w="3402" w:type="dxa"/>
            <w:tcBorders>
              <w:top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em diferentes suportes.</w:t>
            </w:r>
          </w:p>
        </w:tc>
        <w:tc>
          <w:tcPr>
            <w:tcW w:w="2956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714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7230" w:type="dxa"/>
            <w:gridSpan w:val="2"/>
            <w:tcBorders>
              <w:bottom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Detetar o foco da pergunta ou instrução, de modo a concretizar a tarefa a realizar.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Localizar a informação…</w:t>
            </w:r>
          </w:p>
        </w:tc>
        <w:tc>
          <w:tcPr>
            <w:tcW w:w="2956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714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3828" w:type="dxa"/>
            <w:tcBorders>
              <w:top w:val="nil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right="-108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a partir de palavra ou expressão-chave.</w:t>
            </w:r>
          </w:p>
        </w:tc>
        <w:tc>
          <w:tcPr>
            <w:tcW w:w="3402" w:type="dxa"/>
            <w:tcBorders>
              <w:top w:val="nil"/>
              <w:right w:val="single" w:sz="24" w:space="0" w:color="auto"/>
            </w:tcBorders>
          </w:tcPr>
          <w:p w:rsidR="002B6B84" w:rsidRPr="004D0238" w:rsidRDefault="002B6B84" w:rsidP="000961FB">
            <w:pPr>
              <w:spacing w:after="0"/>
              <w:ind w:left="330" w:right="459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15"/>
                <w:szCs w:val="15"/>
              </w:rPr>
              <w:t xml:space="preserve">– </w:t>
            </w:r>
            <w:r w:rsidRPr="004D0238">
              <w:rPr>
                <w:rFonts w:ascii="Arial" w:hAnsi="Arial" w:cs="Arial"/>
                <w:sz w:val="20"/>
                <w:szCs w:val="20"/>
              </w:rPr>
              <w:t>e avaliar a sua pertinência.</w:t>
            </w:r>
          </w:p>
        </w:tc>
        <w:tc>
          <w:tcPr>
            <w:tcW w:w="2956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714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7230" w:type="dxa"/>
            <w:gridSpan w:val="2"/>
            <w:tcBorders>
              <w:bottom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12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Utilizar técnicas adequadas ao tratamento da informação:</w:t>
            </w:r>
          </w:p>
        </w:tc>
        <w:tc>
          <w:tcPr>
            <w:tcW w:w="2956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714" w:type="dxa"/>
            <w:vMerge/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3828" w:type="dxa"/>
            <w:tcBorders>
              <w:top w:val="nil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sublinhar;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– tomar notas </w:t>
            </w: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[esquemas, formas de destaque, abreviaturas…];</w:t>
            </w:r>
          </w:p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preencher grelhas de registo.</w:t>
            </w:r>
          </w:p>
        </w:tc>
        <w:tc>
          <w:tcPr>
            <w:tcW w:w="3402" w:type="dxa"/>
            <w:tcBorders>
              <w:top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esquematizar;</w:t>
            </w: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sintetizar.</w:t>
            </w:r>
          </w:p>
        </w:tc>
        <w:tc>
          <w:tcPr>
            <w:tcW w:w="2956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714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7230" w:type="dxa"/>
            <w:gridSpan w:val="2"/>
            <w:tcBorders>
              <w:bottom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64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Antecipar o assunto de um texto, mobilizando conhecimentos anteriores.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64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Definir uma orientação de leitura e fixar-se nela.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64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Fazer uma leitura que possibilite:</w:t>
            </w:r>
          </w:p>
        </w:tc>
        <w:tc>
          <w:tcPr>
            <w:tcW w:w="2956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714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3828" w:type="dxa"/>
            <w:tcBorders>
              <w:top w:val="nil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64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confirmar hipóteses previstas;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64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identificar o contexto a que o texto se reporta;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64" w:lineRule="auto"/>
              <w:ind w:left="330" w:right="-108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explicitar a intenção comunicativa ou função dominante e registo(s) utilizado(s);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64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detetar informação relevante: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64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essencial e acessória;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64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identificar pelo contexto ou pela estrutura interna o sentido de palavras, expressões ou fraseologias desconhecidas;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64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captar sentidos implícitos, fazer inferências, deduções.</w:t>
            </w:r>
          </w:p>
        </w:tc>
        <w:tc>
          <w:tcPr>
            <w:tcW w:w="3402" w:type="dxa"/>
            <w:tcBorders>
              <w:top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64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demarcar diferentes unidades de forma-sentido;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64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detetar informação relevante: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64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15"/>
                <w:szCs w:val="15"/>
              </w:rPr>
              <w:t xml:space="preserve">• </w:t>
            </w:r>
            <w:r w:rsidRPr="004D0238">
              <w:rPr>
                <w:rFonts w:ascii="Arial" w:hAnsi="Arial" w:cs="Arial"/>
                <w:sz w:val="20"/>
                <w:szCs w:val="20"/>
              </w:rPr>
              <w:t>factual e não factual;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64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distinguir relações intratextuais e a sua ordem de relevância: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64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15"/>
                <w:szCs w:val="15"/>
              </w:rPr>
              <w:t xml:space="preserve">• </w:t>
            </w:r>
            <w:r w:rsidRPr="004D0238">
              <w:rPr>
                <w:rFonts w:ascii="Arial" w:hAnsi="Arial" w:cs="Arial"/>
                <w:sz w:val="20"/>
                <w:szCs w:val="20"/>
              </w:rPr>
              <w:t>parte-todo;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64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15"/>
                <w:szCs w:val="15"/>
              </w:rPr>
              <w:t xml:space="preserve">• </w:t>
            </w:r>
            <w:r w:rsidRPr="004D0238">
              <w:rPr>
                <w:rFonts w:ascii="Arial" w:hAnsi="Arial" w:cs="Arial"/>
                <w:sz w:val="20"/>
                <w:szCs w:val="20"/>
              </w:rPr>
              <w:t>causa-efeito;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64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15"/>
                <w:szCs w:val="15"/>
              </w:rPr>
              <w:t xml:space="preserve">• </w:t>
            </w:r>
            <w:r w:rsidRPr="004D0238">
              <w:rPr>
                <w:rFonts w:ascii="Arial" w:hAnsi="Arial" w:cs="Arial"/>
                <w:sz w:val="20"/>
                <w:szCs w:val="20"/>
              </w:rPr>
              <w:t>razão-consequência;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64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explicitar o sentido global de um texto.</w:t>
            </w:r>
          </w:p>
        </w:tc>
        <w:tc>
          <w:tcPr>
            <w:tcW w:w="2956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714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</w:tbl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tbl>
      <w:tblPr>
        <w:tblpPr w:leftFromText="141" w:rightFromText="141" w:vertAnchor="text" w:tblpY="1"/>
        <w:tblOverlap w:val="never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86"/>
        <w:gridCol w:w="3104"/>
        <w:gridCol w:w="3700"/>
        <w:gridCol w:w="2551"/>
        <w:gridCol w:w="2694"/>
      </w:tblGrid>
      <w:tr w:rsidR="002B6B84" w:rsidRPr="004D0238">
        <w:tc>
          <w:tcPr>
            <w:tcW w:w="6790" w:type="dxa"/>
            <w:gridSpan w:val="2"/>
            <w:tcBorders>
              <w:righ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Descritores de desempenho</w:t>
            </w:r>
          </w:p>
        </w:tc>
        <w:tc>
          <w:tcPr>
            <w:tcW w:w="8945" w:type="dxa"/>
            <w:gridSpan w:val="3"/>
            <w:tcBorders>
              <w:lef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Conteúdos</w:t>
            </w:r>
          </w:p>
        </w:tc>
      </w:tr>
      <w:tr w:rsidR="002B6B84" w:rsidRPr="004D0238">
        <w:tc>
          <w:tcPr>
            <w:tcW w:w="3686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3104" w:type="dxa"/>
            <w:tcBorders>
              <w:righ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  <w:tc>
          <w:tcPr>
            <w:tcW w:w="3700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1.º ciclo</w:t>
            </w:r>
          </w:p>
        </w:tc>
        <w:tc>
          <w:tcPr>
            <w:tcW w:w="2551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2694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</w:tr>
      <w:tr w:rsidR="002B6B84" w:rsidRPr="004D0238">
        <w:tc>
          <w:tcPr>
            <w:tcW w:w="6790" w:type="dxa"/>
            <w:gridSpan w:val="2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Explicitar processos de construção do sentido de um texto multimodal.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12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Confrontar diferentes interpretações de um mesmo texto, sequência ou parágrafo.</w:t>
            </w:r>
          </w:p>
        </w:tc>
        <w:tc>
          <w:tcPr>
            <w:tcW w:w="3700" w:type="dxa"/>
            <w:vMerge w:val="restart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Texto narrativo, expositivo, descritivo, instrucional, conversacional, poesia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Componentes da narrativa: personagens (principal, secundária(s)), espaço, tempo e ação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Estrutura da narrativa: introdução, desenvolvimento e conclusão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Texto expositivo: facto, explicação, exemplos; introdução, desenvolvimento, conclusão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Carta: fórmulas de saudação e despedida; assunto; data; remetente, destinatário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Texto instrucional: instrução; ação, explicação; sequencialização; abreviaturas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Poesia: verso, estrofe, rima e refrão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Texto conversacional</w:t>
            </w:r>
          </w:p>
        </w:tc>
        <w:tc>
          <w:tcPr>
            <w:tcW w:w="2551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Reconto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Intertextualidade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citação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Tipologia de textos: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narrativos, descritivos,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expositivos,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argumentativos</w:t>
            </w:r>
            <w:r w:rsidRPr="004D0238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instrucionais,</w:t>
            </w:r>
          </w:p>
          <w:p w:rsidR="002B6B84" w:rsidRPr="004D0238" w:rsidRDefault="002B6B84" w:rsidP="000961FB">
            <w:pPr>
              <w:spacing w:after="0"/>
              <w:ind w:left="330" w:right="33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conversacionais</w:t>
            </w:r>
          </w:p>
        </w:tc>
        <w:tc>
          <w:tcPr>
            <w:tcW w:w="2694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Síntese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Intertextualidade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paráfrase, plágio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Tipologia de textos: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narrativos, descritivos,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expositivos,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argumentativos</w:t>
            </w:r>
            <w:r w:rsidRPr="004D0238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instrucionais, conversacionais</w:t>
            </w:r>
          </w:p>
        </w:tc>
      </w:tr>
      <w:tr w:rsidR="002B6B84" w:rsidRPr="004D0238">
        <w:tc>
          <w:tcPr>
            <w:tcW w:w="3686" w:type="dxa"/>
          </w:tcPr>
          <w:p w:rsidR="002B6B84" w:rsidRPr="004D0238" w:rsidRDefault="002B6B84" w:rsidP="000961FB">
            <w:pPr>
              <w:spacing w:before="120" w:after="120"/>
              <w:ind w:left="330" w:hanging="330"/>
              <w:jc w:val="center"/>
              <w:rPr>
                <w:rFonts w:ascii="Arial" w:hAnsi="Arial" w:cs="Arial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Recontar textos.</w:t>
            </w:r>
          </w:p>
        </w:tc>
        <w:tc>
          <w:tcPr>
            <w:tcW w:w="3104" w:type="dxa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spacing w:before="120" w:after="0"/>
              <w:ind w:left="330" w:hanging="330"/>
              <w:jc w:val="center"/>
              <w:rPr>
                <w:rFonts w:ascii="Arial" w:hAnsi="Arial" w:cs="Arial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Sintetizar textos.</w:t>
            </w:r>
          </w:p>
        </w:tc>
        <w:tc>
          <w:tcPr>
            <w:tcW w:w="3700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551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694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6790" w:type="dxa"/>
            <w:gridSpan w:val="2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Identificar relações, formais ou de sentido, em vários textos, abrindo redes intertextuais.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36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Detetar traços característicos de diferentes tipos de texto ou sequências textuais.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Ler em voz alta com fluência e expressividade para partilhar informações e conhecimentos.</w:t>
            </w:r>
          </w:p>
        </w:tc>
        <w:tc>
          <w:tcPr>
            <w:tcW w:w="3700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551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694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15735" w:type="dxa"/>
            <w:gridSpan w:val="5"/>
            <w:shd w:val="clear" w:color="auto" w:fill="FF99FF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Ler para apreciar textos variados</w:t>
            </w:r>
          </w:p>
        </w:tc>
      </w:tr>
      <w:tr w:rsidR="002B6B84" w:rsidRPr="004D0238">
        <w:tc>
          <w:tcPr>
            <w:tcW w:w="6790" w:type="dxa"/>
            <w:gridSpan w:val="2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Fazer apreciações críticas sobre um texto, incidindo sobre o conteúdo e sobre a linguagem.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Identificar marcas de literariedade nos textos: mundos representados; utilização estética dos recursos verbais.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Distinguir modos e géneros de textos literários a partir de critérios dados.</w:t>
            </w:r>
          </w:p>
        </w:tc>
        <w:tc>
          <w:tcPr>
            <w:tcW w:w="3700" w:type="dxa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5245" w:type="dxa"/>
            <w:gridSpan w:val="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Texto literário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em prosa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em verso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Modos literários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narrativo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lírico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dramático</w:t>
            </w:r>
          </w:p>
        </w:tc>
      </w:tr>
    </w:tbl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tbl>
      <w:tblPr>
        <w:tblpPr w:leftFromText="141" w:rightFromText="141" w:vertAnchor="text" w:tblpY="1"/>
        <w:tblOverlap w:val="never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86"/>
        <w:gridCol w:w="3104"/>
        <w:gridCol w:w="3700"/>
        <w:gridCol w:w="2551"/>
        <w:gridCol w:w="71"/>
        <w:gridCol w:w="2623"/>
      </w:tblGrid>
      <w:tr w:rsidR="002B6B84" w:rsidRPr="004D0238">
        <w:tc>
          <w:tcPr>
            <w:tcW w:w="6790" w:type="dxa"/>
            <w:gridSpan w:val="2"/>
            <w:tcBorders>
              <w:righ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Descritores de desempenho</w:t>
            </w:r>
          </w:p>
        </w:tc>
        <w:tc>
          <w:tcPr>
            <w:tcW w:w="8945" w:type="dxa"/>
            <w:gridSpan w:val="4"/>
            <w:tcBorders>
              <w:lef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Conteúdos</w:t>
            </w:r>
          </w:p>
        </w:tc>
      </w:tr>
      <w:tr w:rsidR="002B6B84" w:rsidRPr="004D0238">
        <w:tc>
          <w:tcPr>
            <w:tcW w:w="3686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3104" w:type="dxa"/>
            <w:tcBorders>
              <w:righ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  <w:tc>
          <w:tcPr>
            <w:tcW w:w="3700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1.º ciclo</w:t>
            </w:r>
          </w:p>
        </w:tc>
        <w:tc>
          <w:tcPr>
            <w:tcW w:w="2551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2694" w:type="dxa"/>
            <w:gridSpan w:val="2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</w:tr>
      <w:tr w:rsidR="002B6B84" w:rsidRPr="004D0238">
        <w:trPr>
          <w:trHeight w:val="1133"/>
        </w:trPr>
        <w:tc>
          <w:tcPr>
            <w:tcW w:w="6790" w:type="dxa"/>
            <w:gridSpan w:val="2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Manifestar-se em relação a aspetos da linguagem que conferem a um texto qualidade literária.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Distinguir diferentes «vozes» (perspetivas) no interior de um mesmo texto e valores (socioculturais, éticos, estéticos ou outros) que veiculam.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Selecionar, por sua iniciativa e de acordo com o seu gosto pessoal, obras de extensão e complexidade crescente.</w:t>
            </w:r>
          </w:p>
        </w:tc>
        <w:tc>
          <w:tcPr>
            <w:tcW w:w="3700" w:type="dxa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551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Recursos retóricos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– de natureza fonológica</w:t>
            </w:r>
            <w:r w:rsidRPr="004D0238">
              <w:rPr>
                <w:rFonts w:ascii="Arial" w:hAnsi="Arial" w:cs="Arial"/>
                <w:sz w:val="20"/>
                <w:szCs w:val="20"/>
              </w:rPr>
              <w:t>: onomatopeia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 xml:space="preserve">de natureza sintática: </w:t>
            </w:r>
            <w:r w:rsidRPr="004D0238">
              <w:rPr>
                <w:rFonts w:ascii="Arial" w:hAnsi="Arial" w:cs="Arial"/>
                <w:sz w:val="20"/>
                <w:szCs w:val="20"/>
              </w:rPr>
              <w:t>enumeração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– de natureza semântica:</w:t>
            </w:r>
            <w:r w:rsidRPr="004D0238">
              <w:rPr>
                <w:rFonts w:ascii="Arial" w:hAnsi="Arial" w:cs="Arial"/>
                <w:sz w:val="20"/>
                <w:szCs w:val="20"/>
              </w:rPr>
              <w:t xml:space="preserve"> comparação, metáfora, personificação</w:t>
            </w:r>
          </w:p>
        </w:tc>
        <w:tc>
          <w:tcPr>
            <w:tcW w:w="2694" w:type="dxa"/>
            <w:gridSpan w:val="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Recursos retóricos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– de natureza sintática:</w:t>
            </w:r>
            <w:r w:rsidRPr="004D0238">
              <w:rPr>
                <w:rFonts w:ascii="Arial" w:hAnsi="Arial" w:cs="Arial"/>
                <w:sz w:val="20"/>
                <w:szCs w:val="20"/>
              </w:rPr>
              <w:t xml:space="preserve"> anáfora; perífrase</w:t>
            </w:r>
          </w:p>
        </w:tc>
      </w:tr>
      <w:tr w:rsidR="002B6B84" w:rsidRPr="004D0238">
        <w:tc>
          <w:tcPr>
            <w:tcW w:w="15735" w:type="dxa"/>
            <w:gridSpan w:val="6"/>
            <w:shd w:val="clear" w:color="auto" w:fill="FF99FF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Ler textos literários</w:t>
            </w:r>
          </w:p>
        </w:tc>
      </w:tr>
      <w:tr w:rsidR="002B6B84" w:rsidRPr="004D0238">
        <w:trPr>
          <w:trHeight w:val="1175"/>
        </w:trPr>
        <w:tc>
          <w:tcPr>
            <w:tcW w:w="6790" w:type="dxa"/>
            <w:gridSpan w:val="2"/>
            <w:vMerge w:val="restart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Fazer a leitura integral de textos literários representativos dos três modos literários.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Expor o sentido global de um texto narrativo ou de partes específicas do mesmo.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Explicitar os temas dominantes e características formais de poemas.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Expor o sentido global de um texto dramático, estabelecendo relações entre o texto e o desenvolvimento cénico.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Expressar ideias e sentimentos provocados pela leitura de um texto literário.</w:t>
            </w:r>
          </w:p>
        </w:tc>
        <w:tc>
          <w:tcPr>
            <w:tcW w:w="3700" w:type="dxa"/>
            <w:vMerge w:val="restart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Componentes da narrativa: personagens (principal, secundária(s)), espaço, tempo e ação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Estrutura da narrativa: introdução, desenvolvimento e conclusão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Poesia: verso, estrofe, rima e refrão</w:t>
            </w:r>
          </w:p>
        </w:tc>
        <w:tc>
          <w:tcPr>
            <w:tcW w:w="5245" w:type="dxa"/>
            <w:gridSpan w:val="3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Texto narrativo: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componentes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estrutura da narrativa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Texto dramático: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componentes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organização estrutural</w:t>
            </w:r>
            <w:r w:rsidRPr="004D0238">
              <w:rPr>
                <w:rFonts w:ascii="Arial" w:hAnsi="Arial" w:cs="Arial"/>
                <w:sz w:val="20"/>
                <w:szCs w:val="20"/>
              </w:rPr>
              <w:t>: ato, cena, fala, indicações cénicas</w:t>
            </w:r>
          </w:p>
        </w:tc>
      </w:tr>
      <w:tr w:rsidR="002B6B84" w:rsidRPr="004D0238">
        <w:trPr>
          <w:trHeight w:val="1175"/>
        </w:trPr>
        <w:tc>
          <w:tcPr>
            <w:tcW w:w="6790" w:type="dxa"/>
            <w:gridSpan w:val="2"/>
            <w:vMerge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2" w:type="dxa"/>
            <w:gridSpan w:val="2"/>
          </w:tcPr>
          <w:p w:rsidR="002B6B84" w:rsidRPr="000961FB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961FB">
              <w:rPr>
                <w:rFonts w:ascii="Arial" w:hAnsi="Arial" w:cs="Arial"/>
                <w:sz w:val="20"/>
                <w:szCs w:val="20"/>
                <w:lang w:val="es-ES"/>
              </w:rPr>
              <w:t>Texto poético:</w:t>
            </w:r>
          </w:p>
          <w:p w:rsidR="002B6B84" w:rsidRPr="000961FB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0961FB">
              <w:rPr>
                <w:rFonts w:ascii="Arial" w:hAnsi="Arial" w:cs="Arial"/>
                <w:sz w:val="20"/>
                <w:szCs w:val="20"/>
                <w:lang w:val="es-ES"/>
              </w:rPr>
              <w:t xml:space="preserve">– </w:t>
            </w:r>
            <w:r w:rsidRPr="000961FB">
              <w:rPr>
                <w:rFonts w:ascii="Arial" w:hAnsi="Arial" w:cs="Arial"/>
                <w:color w:val="595959"/>
                <w:sz w:val="20"/>
                <w:szCs w:val="20"/>
                <w:lang w:val="es-ES"/>
              </w:rPr>
              <w:t>tipos de</w:t>
            </w:r>
            <w:r w:rsidRPr="000961FB">
              <w:rPr>
                <w:rFonts w:ascii="Arial" w:hAnsi="Arial" w:cs="Arial"/>
                <w:sz w:val="20"/>
                <w:szCs w:val="20"/>
                <w:lang w:val="es-ES"/>
              </w:rPr>
              <w:t xml:space="preserve"> estrofe, rima,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esquema rimático</w:t>
            </w:r>
          </w:p>
        </w:tc>
        <w:tc>
          <w:tcPr>
            <w:tcW w:w="2623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Texto poético: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sílaba métrica, rima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(toante e consoante)</w:t>
            </w:r>
          </w:p>
        </w:tc>
      </w:tr>
    </w:tbl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  <w:r>
        <w:rPr>
          <w:rFonts w:ascii="VAGRoundedStd-Bold" w:hAnsi="VAGRoundedStd-Bold" w:cs="VAGRoundedStd-Bold"/>
          <w:b/>
          <w:bCs/>
          <w:color w:val="FF3399"/>
          <w:sz w:val="33"/>
          <w:szCs w:val="33"/>
        </w:rPr>
        <w:t>Escrita</w:t>
      </w:r>
    </w:p>
    <w:tbl>
      <w:tblPr>
        <w:tblpPr w:leftFromText="141" w:rightFromText="141" w:vertAnchor="text" w:tblpY="1"/>
        <w:tblOverlap w:val="never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8"/>
        <w:gridCol w:w="3402"/>
        <w:gridCol w:w="3118"/>
        <w:gridCol w:w="2552"/>
        <w:gridCol w:w="2835"/>
      </w:tblGrid>
      <w:tr w:rsidR="002B6B84" w:rsidRPr="004D0238">
        <w:tc>
          <w:tcPr>
            <w:tcW w:w="7230" w:type="dxa"/>
            <w:gridSpan w:val="2"/>
            <w:tcBorders>
              <w:righ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Descritores de desempenho</w:t>
            </w:r>
          </w:p>
        </w:tc>
        <w:tc>
          <w:tcPr>
            <w:tcW w:w="8505" w:type="dxa"/>
            <w:gridSpan w:val="3"/>
            <w:tcBorders>
              <w:lef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Conteúdos</w:t>
            </w:r>
          </w:p>
        </w:tc>
      </w:tr>
      <w:tr w:rsidR="002B6B84" w:rsidRPr="004D0238">
        <w:tc>
          <w:tcPr>
            <w:tcW w:w="3828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1.º ciclo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</w:tr>
      <w:tr w:rsidR="002B6B84" w:rsidRPr="004D0238">
        <w:tc>
          <w:tcPr>
            <w:tcW w:w="15735" w:type="dxa"/>
            <w:gridSpan w:val="5"/>
            <w:shd w:val="clear" w:color="auto" w:fill="FFCCFF"/>
            <w:vAlign w:val="center"/>
          </w:tcPr>
          <w:p w:rsidR="002B6B84" w:rsidRPr="004D0238" w:rsidRDefault="002B6B84" w:rsidP="000961FB">
            <w:pPr>
              <w:spacing w:before="120" w:after="12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Escrever para construir e expressar conhecimento(s)</w:t>
            </w:r>
          </w:p>
        </w:tc>
      </w:tr>
      <w:tr w:rsidR="002B6B84" w:rsidRPr="004D0238">
        <w:tc>
          <w:tcPr>
            <w:tcW w:w="7230" w:type="dxa"/>
            <w:gridSpan w:val="2"/>
            <w:tcBorders>
              <w:top w:val="nil"/>
              <w:bottom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Redigir com correção enunciados para responder a diferentes propostas de trabalho:</w:t>
            </w:r>
          </w:p>
        </w:tc>
        <w:tc>
          <w:tcPr>
            <w:tcW w:w="3118" w:type="dxa"/>
            <w:vMerge w:val="restart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Seleção e organização da informação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Abreviatura, formas de destaque, nota, apontamento, sumário, índice, gráficos, tabelas, mapas, esquemas...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12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Planificação de textos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Textualização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Configuração gráfica:</w:t>
            </w:r>
            <w:r w:rsidRPr="004D0238">
              <w:rPr>
                <w:rFonts w:ascii="Arial" w:hAnsi="Arial" w:cs="Arial"/>
                <w:sz w:val="20"/>
                <w:szCs w:val="20"/>
              </w:rPr>
              <w:t xml:space="preserve"> pontuação e sinais auxiliares de escrita, ortografia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Texto narrativo, expositivo, descritivo, instrucional, conversacional, poesia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Componentes da narrativa: personagens (principal, secundária(s)), espaço, tempo e ação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Estrutura da narrativa: introdução, desenvolvimento e conclusão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Texto expositivo: facto explicação, exemplos; introdução, desenvolvimento, conclusão</w:t>
            </w:r>
          </w:p>
        </w:tc>
        <w:tc>
          <w:tcPr>
            <w:tcW w:w="2552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Retomar conteúdos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do 1.º ciclo.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Escrita compositiva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(quem, o quê, quando, onde, como, porquê)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Recado, aviso, lembrete, SMS…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Texto escrito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Tipologia textual: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texto narrativo, expositivo, descritivo, instrucional, conversacional</w:t>
            </w:r>
          </w:p>
        </w:tc>
        <w:tc>
          <w:tcPr>
            <w:tcW w:w="2835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Retomar conteúdos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dos anos anteriores</w:t>
            </w:r>
            <w:r w:rsidRPr="004D0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Língua padrão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Ficha bibliográfica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Tipologia textual: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texto expositivo,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descritivo, </w:t>
            </w: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argumentativo</w:t>
            </w:r>
            <w:r w:rsidRPr="004D0238">
              <w:rPr>
                <w:rFonts w:ascii="Arial" w:hAnsi="Arial" w:cs="Arial"/>
                <w:sz w:val="20"/>
                <w:szCs w:val="20"/>
              </w:rPr>
              <w:t>, conversacional</w:t>
            </w:r>
          </w:p>
        </w:tc>
      </w:tr>
      <w:tr w:rsidR="002B6B84" w:rsidRPr="004D0238">
        <w:tc>
          <w:tcPr>
            <w:tcW w:w="3828" w:type="dxa"/>
            <w:tcBorders>
              <w:top w:val="nil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organizar as respostas de acordo com o foco da pergunta ou pedido;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usar com precisão o repertório de termos relevantes para o assunto que está a ser tratado;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cuidar da apresentação final do texto escrito.</w:t>
            </w:r>
          </w:p>
        </w:tc>
        <w:tc>
          <w:tcPr>
            <w:tcW w:w="3402" w:type="dxa"/>
            <w:tcBorders>
              <w:top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controlar as estruturas gramaticais mais adequadas à resposta a fornecer;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combinar os enunciados numa organização textual com coesão e coerência.</w:t>
            </w:r>
          </w:p>
        </w:tc>
        <w:tc>
          <w:tcPr>
            <w:tcW w:w="3118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552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7230" w:type="dxa"/>
            <w:gridSpan w:val="2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Utilizar técnicas específicas para selecionar, registar, organizar ou transmitir a informação.</w:t>
            </w:r>
          </w:p>
        </w:tc>
        <w:tc>
          <w:tcPr>
            <w:tcW w:w="3118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552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3828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Definir a temática, a intenção e o tipo de texto.</w:t>
            </w:r>
          </w:p>
        </w:tc>
        <w:tc>
          <w:tcPr>
            <w:tcW w:w="3402" w:type="dxa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Definir o(s) destinatário(s) e o suporte em que o texto vai ser lido.</w:t>
            </w:r>
          </w:p>
        </w:tc>
        <w:tc>
          <w:tcPr>
            <w:tcW w:w="3118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552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7230" w:type="dxa"/>
            <w:gridSpan w:val="2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Fazer um plano, esboço prévio ou guião do texto: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estabelecer objetivos;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selecionar conteúdos;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organizar e hierarquizar a informação.</w:t>
            </w:r>
          </w:p>
        </w:tc>
        <w:tc>
          <w:tcPr>
            <w:tcW w:w="3118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552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7230" w:type="dxa"/>
            <w:gridSpan w:val="2"/>
            <w:tcBorders>
              <w:bottom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Redigir o texto:</w:t>
            </w:r>
          </w:p>
        </w:tc>
        <w:tc>
          <w:tcPr>
            <w:tcW w:w="3118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552" w:type="dxa"/>
            <w:vMerge/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3828" w:type="dxa"/>
            <w:tcBorders>
              <w:top w:val="nil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articular as diferentes partes planificadas;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selecionar o vocabulário ajustado ao conteúdo;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construir os dispositivos de encadeamento (crono)lógico;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respeitar regras de utilização da pontuação;</w:t>
            </w:r>
          </w:p>
        </w:tc>
        <w:tc>
          <w:tcPr>
            <w:tcW w:w="3402" w:type="dxa"/>
            <w:tcBorders>
              <w:top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construir os dispositivos de retoma e de substituição que assegurem a coesão e a continuidade de sentido;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dar ao texto uma estrutura compositiva e o formato adequados.</w:t>
            </w:r>
          </w:p>
        </w:tc>
        <w:tc>
          <w:tcPr>
            <w:tcW w:w="3118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552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</w:tbl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Pr="003B497B" w:rsidRDefault="002B6B84" w:rsidP="000961FB">
      <w:pPr>
        <w:spacing w:before="240" w:after="0"/>
        <w:ind w:left="330" w:right="820" w:hanging="330"/>
        <w:jc w:val="center"/>
        <w:rPr>
          <w:rFonts w:ascii="Arial" w:hAnsi="Arial" w:cs="Arial"/>
          <w:b/>
          <w:bCs/>
          <w:color w:val="FF3399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6"/>
        <w:gridCol w:w="3402"/>
        <w:gridCol w:w="2835"/>
        <w:gridCol w:w="2977"/>
        <w:gridCol w:w="2835"/>
      </w:tblGrid>
      <w:tr w:rsidR="002B6B84" w:rsidRPr="004D0238">
        <w:tc>
          <w:tcPr>
            <w:tcW w:w="7088" w:type="dxa"/>
            <w:gridSpan w:val="2"/>
            <w:tcBorders>
              <w:righ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Descritores de desempenho</w:t>
            </w:r>
          </w:p>
        </w:tc>
        <w:tc>
          <w:tcPr>
            <w:tcW w:w="8647" w:type="dxa"/>
            <w:gridSpan w:val="3"/>
            <w:tcBorders>
              <w:lef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Conteúdos</w:t>
            </w:r>
          </w:p>
        </w:tc>
      </w:tr>
      <w:tr w:rsidR="002B6B84" w:rsidRPr="004D0238">
        <w:tc>
          <w:tcPr>
            <w:tcW w:w="3686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  <w:tc>
          <w:tcPr>
            <w:tcW w:w="2835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1.º ciclo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</w:tr>
      <w:tr w:rsidR="002B6B84" w:rsidRPr="004D0238">
        <w:tc>
          <w:tcPr>
            <w:tcW w:w="3686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adotar as convenções (orto)gráficas estabelecidas.</w:t>
            </w:r>
          </w:p>
        </w:tc>
        <w:tc>
          <w:tcPr>
            <w:tcW w:w="3402" w:type="dxa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 w:val="restart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Carta: fórmulas 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saudação e despedida;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assunto; data; remetente,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destinatário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Texto instrucional: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instrução; ação,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explicação;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sequencialização;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abreviaturas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Texto conversacional: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verbos introdutores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do relato no discurso;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marcas gráficas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(travessão; dois pontos)</w:t>
            </w:r>
          </w:p>
        </w:tc>
        <w:tc>
          <w:tcPr>
            <w:tcW w:w="2977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Configuração gráfica: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pontuação e sinais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auxiliares de escrita,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ortografia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Margens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Reconto, resumo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Notícia, relato, descrição</w:t>
            </w: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Receita, anúncio</w:t>
            </w:r>
          </w:p>
        </w:tc>
        <w:tc>
          <w:tcPr>
            <w:tcW w:w="2835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Cabeçalho, rodapé e notas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Paráfrase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Exposição, descrição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Artigo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Comentário, texto 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opinião</w:t>
            </w:r>
          </w:p>
        </w:tc>
      </w:tr>
      <w:tr w:rsidR="002B6B84" w:rsidRPr="004D0238">
        <w:tc>
          <w:tcPr>
            <w:tcW w:w="7088" w:type="dxa"/>
            <w:gridSpan w:val="2"/>
            <w:tcBorders>
              <w:bottom w:val="nil"/>
              <w:right w:val="single" w:sz="24" w:space="0" w:color="auto"/>
            </w:tcBorders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Rever o texto, aplicando procedimentos de reformulação:</w:t>
            </w: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977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3686" w:type="dxa"/>
            <w:tcBorders>
              <w:top w:val="nil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12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acrescentar, apagar, substituir.</w:t>
            </w:r>
          </w:p>
        </w:tc>
        <w:tc>
          <w:tcPr>
            <w:tcW w:w="3402" w:type="dxa"/>
            <w:tcBorders>
              <w:top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condensar, reordenar, reconfigurar.</w:t>
            </w: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977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7088" w:type="dxa"/>
            <w:gridSpan w:val="2"/>
            <w:tcBorders>
              <w:bottom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Produzir textos que obrigam a uma organização discursiva bem planificada e estruturada, com a intenção de:</w:t>
            </w: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977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3686" w:type="dxa"/>
            <w:tcBorders>
              <w:top w:val="nil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resumir;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relatar, expor e descrever;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120"/>
              <w:ind w:left="330" w:right="-108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dar instruções.</w:t>
            </w:r>
          </w:p>
        </w:tc>
        <w:tc>
          <w:tcPr>
            <w:tcW w:w="3402" w:type="dxa"/>
            <w:tcBorders>
              <w:top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reformular e reinterpretar;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analisar e comentar;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persuadir;</w:t>
            </w:r>
          </w:p>
          <w:p w:rsidR="002B6B84" w:rsidRPr="004D0238" w:rsidRDefault="002B6B84" w:rsidP="000961FB">
            <w:pPr>
              <w:spacing w:after="0"/>
              <w:ind w:left="330" w:right="459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analisar, comentar, criticar.</w:t>
            </w: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977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15735" w:type="dxa"/>
            <w:gridSpan w:val="5"/>
            <w:shd w:val="clear" w:color="auto" w:fill="FF99FF"/>
          </w:tcPr>
          <w:p w:rsidR="002B6B84" w:rsidRPr="004D0238" w:rsidRDefault="002B6B84" w:rsidP="000961FB">
            <w:pPr>
              <w:spacing w:before="120" w:after="12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Bd" w:hAnsi="HelveticaNeueLTStd-Bd" w:cs="HelveticaNeueLTStd-Bd"/>
                <w:b/>
                <w:bCs/>
              </w:rPr>
              <w:t>Escrever em termos pessoais e criativos</w:t>
            </w:r>
          </w:p>
        </w:tc>
      </w:tr>
      <w:tr w:rsidR="002B6B84" w:rsidRPr="004D0238">
        <w:tc>
          <w:tcPr>
            <w:tcW w:w="7088" w:type="dxa"/>
            <w:gridSpan w:val="2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Escrever textos, por sua iniciativa, para expressar conhecimentos, experiências, sensibilidade e imaginário.</w:t>
            </w:r>
          </w:p>
        </w:tc>
        <w:tc>
          <w:tcPr>
            <w:tcW w:w="2835" w:type="dxa"/>
            <w:vMerge w:val="restart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977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Retrato, autorretrato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Poema</w:t>
            </w: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História, diálogo</w:t>
            </w:r>
          </w:p>
        </w:tc>
        <w:tc>
          <w:tcPr>
            <w:tcW w:w="2835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Diário</w:t>
            </w: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Letra de música</w:t>
            </w:r>
          </w:p>
        </w:tc>
      </w:tr>
      <w:tr w:rsidR="002B6B84" w:rsidRPr="004D0238">
        <w:tc>
          <w:tcPr>
            <w:tcW w:w="3686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Intervir em rede, utilizando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dispositivos tecnológicos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adequados: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cooperar em espaços 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partilha da escrita relacionados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com os seus interesses 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necessidades;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participar em projetos 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escrita colaborativa, em grupo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ou em rede alargada.</w:t>
            </w: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5812" w:type="dxa"/>
            <w:gridSpan w:val="2"/>
            <w:vMerge w:val="restart"/>
            <w:vAlign w:val="bottom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Texto narrativo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Texto poético</w:t>
            </w: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Texto dramático</w:t>
            </w:r>
          </w:p>
        </w:tc>
      </w:tr>
      <w:tr w:rsidR="002B6B84" w:rsidRPr="004D0238">
        <w:tc>
          <w:tcPr>
            <w:tcW w:w="3686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Escrever textos, experimentando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novas configurações textuais.</w:t>
            </w:r>
          </w:p>
        </w:tc>
        <w:tc>
          <w:tcPr>
            <w:tcW w:w="3402" w:type="dxa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Escrever textos com marcas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intencionais de literariedade.</w:t>
            </w: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5812" w:type="dxa"/>
            <w:gridSpan w:val="2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</w:tbl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Pr="00D0703C" w:rsidRDefault="002B6B84" w:rsidP="000961FB">
      <w:pPr>
        <w:spacing w:before="120" w:after="0"/>
        <w:ind w:left="330" w:right="820" w:hanging="330"/>
        <w:jc w:val="center"/>
        <w:rPr>
          <w:rFonts w:ascii="Arial" w:hAnsi="Arial" w:cs="Arial"/>
          <w:b/>
          <w:bCs/>
          <w:color w:val="FF3399"/>
          <w:sz w:val="33"/>
          <w:szCs w:val="33"/>
        </w:rPr>
      </w:pPr>
      <w:r w:rsidRPr="00D0703C">
        <w:rPr>
          <w:rFonts w:ascii="Arial" w:hAnsi="Arial" w:cs="Arial"/>
          <w:b/>
          <w:bCs/>
          <w:color w:val="FF3399"/>
          <w:sz w:val="33"/>
          <w:szCs w:val="33"/>
        </w:rPr>
        <w:t>Conhecimento explícito da língua</w:t>
      </w:r>
    </w:p>
    <w:tbl>
      <w:tblPr>
        <w:tblpPr w:leftFromText="141" w:rightFromText="141" w:vertAnchor="text" w:tblpY="1"/>
        <w:tblOverlap w:val="never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86"/>
        <w:gridCol w:w="3402"/>
        <w:gridCol w:w="3402"/>
        <w:gridCol w:w="2410"/>
        <w:gridCol w:w="2835"/>
      </w:tblGrid>
      <w:tr w:rsidR="002B6B84" w:rsidRPr="004D0238">
        <w:tc>
          <w:tcPr>
            <w:tcW w:w="7088" w:type="dxa"/>
            <w:gridSpan w:val="2"/>
            <w:tcBorders>
              <w:righ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Descritores de desempenho</w:t>
            </w:r>
          </w:p>
        </w:tc>
        <w:tc>
          <w:tcPr>
            <w:tcW w:w="8647" w:type="dxa"/>
            <w:gridSpan w:val="3"/>
            <w:tcBorders>
              <w:lef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Conteúdos</w:t>
            </w:r>
          </w:p>
        </w:tc>
      </w:tr>
      <w:tr w:rsidR="002B6B84" w:rsidRPr="004D0238">
        <w:tc>
          <w:tcPr>
            <w:tcW w:w="3686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  <w:tc>
          <w:tcPr>
            <w:tcW w:w="3402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1.º ciclo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</w:tr>
      <w:tr w:rsidR="002B6B84" w:rsidRPr="004D0238">
        <w:tc>
          <w:tcPr>
            <w:tcW w:w="15735" w:type="dxa"/>
            <w:gridSpan w:val="5"/>
            <w:shd w:val="clear" w:color="auto" w:fill="FF99FF"/>
            <w:vAlign w:val="center"/>
          </w:tcPr>
          <w:p w:rsidR="002B6B84" w:rsidRPr="004D0238" w:rsidRDefault="002B6B84" w:rsidP="000961FB">
            <w:pPr>
              <w:spacing w:after="0" w:line="240" w:lineRule="auto"/>
              <w:ind w:left="330" w:right="820" w:hanging="330"/>
              <w:jc w:val="center"/>
              <w:rPr>
                <w:rFonts w:ascii="Arial" w:hAnsi="Arial" w:cs="Arial"/>
                <w:b/>
                <w:bCs/>
              </w:rPr>
            </w:pPr>
            <w:r w:rsidRPr="004D0238">
              <w:rPr>
                <w:rFonts w:ascii="Arial" w:hAnsi="Arial" w:cs="Arial"/>
                <w:b/>
                <w:bCs/>
              </w:rPr>
              <w:t>Plano da Língua, Variação e Mudança</w:t>
            </w:r>
          </w:p>
        </w:tc>
      </w:tr>
      <w:tr w:rsidR="002B6B84" w:rsidRPr="004D0238">
        <w:tc>
          <w:tcPr>
            <w:tcW w:w="3686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Identificar em enunciados orais 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escritos a variação em vários planos</w:t>
            </w:r>
          </w:p>
          <w:p w:rsidR="002B6B84" w:rsidRPr="004D0238" w:rsidRDefault="002B6B84" w:rsidP="000961FB">
            <w:pPr>
              <w:spacing w:after="120"/>
              <w:ind w:left="330" w:hanging="330"/>
              <w:jc w:val="center"/>
              <w:rPr>
                <w:rFonts w:ascii="Arial" w:hAnsi="Arial" w:cs="Arial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(fonológico, lexical, sintático).</w:t>
            </w:r>
          </w:p>
        </w:tc>
        <w:tc>
          <w:tcPr>
            <w:tcW w:w="3402" w:type="dxa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Identificar em enunciados orais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 escritos a variação em vários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planos (semântico e pragmático).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Distinguir contextos geográficos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 sociais que estão na origem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de diferentes variedades do português.</w:t>
            </w:r>
          </w:p>
        </w:tc>
        <w:tc>
          <w:tcPr>
            <w:tcW w:w="3402" w:type="dxa"/>
            <w:vMerge w:val="restart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410" w:type="dxa"/>
            <w:vMerge w:val="restart"/>
            <w:vAlign w:val="bottom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Dicionário monolingue, de sinónimos</w:t>
            </w:r>
          </w:p>
        </w:tc>
        <w:tc>
          <w:tcPr>
            <w:tcW w:w="2835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Retomar conteúdos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dos anos anteriores.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Variedades do português: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africanas e brasileira</w:t>
            </w: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Língua padrão</w:t>
            </w:r>
          </w:p>
        </w:tc>
      </w:tr>
      <w:tr w:rsidR="002B6B84" w:rsidRPr="004D0238">
        <w:tc>
          <w:tcPr>
            <w:tcW w:w="7088" w:type="dxa"/>
            <w:gridSpan w:val="2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Identificar propriedades da língua padrão.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Consultar regularmente obras lexicográficas, mobilizando a informação na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análise da receção e da produção no modo oral e escrito.</w:t>
            </w:r>
          </w:p>
        </w:tc>
        <w:tc>
          <w:tcPr>
            <w:tcW w:w="3402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410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15735" w:type="dxa"/>
            <w:gridSpan w:val="5"/>
            <w:tcBorders>
              <w:right w:val="single" w:sz="24" w:space="0" w:color="auto"/>
            </w:tcBorders>
            <w:shd w:val="clear" w:color="auto" w:fill="FF99FF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Plano Fonológico</w:t>
            </w:r>
          </w:p>
        </w:tc>
      </w:tr>
      <w:tr w:rsidR="002B6B84" w:rsidRPr="004D0238">
        <w:tc>
          <w:tcPr>
            <w:tcW w:w="3686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Identificar unidades mínimas com valor distintivo nas palavras.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Distinguir ditongos crescentes e decrescentes.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Distinguir ditongos de sequências de duas vogais que não pertencem à mesma sílaba.</w:t>
            </w:r>
          </w:p>
        </w:tc>
        <w:tc>
          <w:tcPr>
            <w:tcW w:w="3402" w:type="dxa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Identificar diferentes estruturas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silábicas nas palavras.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Distinguir sílaba gramatical 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sílaba métrica.</w:t>
            </w:r>
          </w:p>
        </w:tc>
        <w:tc>
          <w:tcPr>
            <w:tcW w:w="3402" w:type="dxa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Vogais orais, nasais;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consoantes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Ditongos orais e nasais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Sílaba, monossílabo,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dissílabo, trissílabo,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polissílabo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Sílaba tónica e sílaba átona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Palavras agudas, graves,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esdrúxulas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Entoação: declarativa,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interrogativa, exclamativa,</w:t>
            </w: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imperativa</w:t>
            </w:r>
          </w:p>
        </w:tc>
        <w:tc>
          <w:tcPr>
            <w:tcW w:w="2410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Retomar conteúdos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do 1.º ciclo.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Semivogal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Ditongo: crescente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 decrescente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Hiato</w:t>
            </w:r>
          </w:p>
        </w:tc>
        <w:tc>
          <w:tcPr>
            <w:tcW w:w="2835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Retomar conteúdos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dos anos anteriores.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Sílaba métrica e sílaba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gramatical (segmentação)</w:t>
            </w:r>
          </w:p>
        </w:tc>
      </w:tr>
      <w:tr w:rsidR="002B6B84" w:rsidRPr="004D0238">
        <w:tc>
          <w:tcPr>
            <w:tcW w:w="15735" w:type="dxa"/>
            <w:gridSpan w:val="5"/>
            <w:tcBorders>
              <w:right w:val="single" w:sz="24" w:space="0" w:color="auto"/>
            </w:tcBorders>
            <w:shd w:val="clear" w:color="auto" w:fill="FF99FF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Plano Morfológico</w:t>
            </w:r>
          </w:p>
        </w:tc>
      </w:tr>
      <w:tr w:rsidR="002B6B84" w:rsidRPr="004D0238">
        <w:tc>
          <w:tcPr>
            <w:tcW w:w="3686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Sistematizar as propriedades 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distinção entre palavras variáveis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 invariáveis.</w:t>
            </w:r>
          </w:p>
        </w:tc>
        <w:tc>
          <w:tcPr>
            <w:tcW w:w="3402" w:type="dxa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3402" w:type="dxa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Palavras variáveis e</w:t>
            </w:r>
          </w:p>
          <w:p w:rsidR="002B6B84" w:rsidRPr="004D0238" w:rsidRDefault="002B6B84" w:rsidP="000961FB">
            <w:pPr>
              <w:spacing w:after="0" w:line="240" w:lineRule="auto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invariáveis</w:t>
            </w:r>
          </w:p>
        </w:tc>
        <w:tc>
          <w:tcPr>
            <w:tcW w:w="2410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Retomar conteúdos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do 1.º ciclo.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Palavras variáveis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120" w:line="240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 invariáveis</w:t>
            </w:r>
          </w:p>
        </w:tc>
        <w:tc>
          <w:tcPr>
            <w:tcW w:w="2835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Retomar conteúdos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dos anos anteriores.</w:t>
            </w:r>
          </w:p>
        </w:tc>
      </w:tr>
    </w:tbl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Pr="00CC6B00" w:rsidRDefault="002B6B84" w:rsidP="000961FB">
      <w:pPr>
        <w:spacing w:before="240" w:after="0"/>
        <w:ind w:left="330" w:right="820" w:hanging="330"/>
        <w:jc w:val="center"/>
        <w:rPr>
          <w:rFonts w:ascii="Arial" w:hAnsi="Arial" w:cs="Arial"/>
          <w:b/>
          <w:bCs/>
          <w:color w:val="FF3399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86"/>
        <w:gridCol w:w="3544"/>
        <w:gridCol w:w="2835"/>
        <w:gridCol w:w="3118"/>
        <w:gridCol w:w="2552"/>
      </w:tblGrid>
      <w:tr w:rsidR="002B6B84" w:rsidRPr="004D0238">
        <w:tc>
          <w:tcPr>
            <w:tcW w:w="7230" w:type="dxa"/>
            <w:gridSpan w:val="2"/>
            <w:tcBorders>
              <w:righ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Descritores de desempenho</w:t>
            </w:r>
          </w:p>
        </w:tc>
        <w:tc>
          <w:tcPr>
            <w:tcW w:w="8505" w:type="dxa"/>
            <w:gridSpan w:val="3"/>
            <w:tcBorders>
              <w:lef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Conteúdos</w:t>
            </w:r>
          </w:p>
        </w:tc>
      </w:tr>
      <w:tr w:rsidR="002B6B84" w:rsidRPr="004D0238">
        <w:tc>
          <w:tcPr>
            <w:tcW w:w="3686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3544" w:type="dxa"/>
            <w:tcBorders>
              <w:righ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  <w:tc>
          <w:tcPr>
            <w:tcW w:w="2835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1.º ciclo</w:t>
            </w:r>
          </w:p>
        </w:tc>
        <w:tc>
          <w:tcPr>
            <w:tcW w:w="3118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</w:tr>
      <w:tr w:rsidR="002B6B84" w:rsidRPr="004D0238">
        <w:tc>
          <w:tcPr>
            <w:tcW w:w="3686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Explicitar categorias relevantes para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a flexão das classes de palavras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variáveis.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Sistematizar paradigmas flexionais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regulares dos verbos.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Explicitar padrões de formação de</w:t>
            </w:r>
          </w:p>
          <w:p w:rsidR="002B6B84" w:rsidRPr="004D0238" w:rsidRDefault="002B6B84" w:rsidP="000961FB">
            <w:pPr>
              <w:spacing w:after="120"/>
              <w:ind w:left="330" w:hanging="330"/>
              <w:jc w:val="center"/>
              <w:rPr>
                <w:rFonts w:ascii="Arial" w:hAnsi="Arial" w:cs="Arial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palavras complexas.</w:t>
            </w:r>
          </w:p>
        </w:tc>
        <w:tc>
          <w:tcPr>
            <w:tcW w:w="3544" w:type="dxa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Estabelecer grupos de verbos 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conjugação incompleta.</w:t>
            </w:r>
          </w:p>
        </w:tc>
        <w:tc>
          <w:tcPr>
            <w:tcW w:w="2835" w:type="dxa"/>
            <w:vMerge w:val="restart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Flexão: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nominal e adjetival: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número, género, grau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pronominal: número,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género, pessoa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verbal: conjugação (1.ª,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2.ª, 3.ª), pessoa, número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Tempos verbais – presente,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futuro, pretérito (perfeito,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imperfeito)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Modos verbais – indicativo,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imperativo, condicional,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infinitivo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Palavra, palavra simples,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palavra complexa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Radical, sufixo, prefixo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Derivação – prefixação,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sufixação</w:t>
            </w: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Composição</w:t>
            </w:r>
          </w:p>
        </w:tc>
        <w:tc>
          <w:tcPr>
            <w:tcW w:w="3118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Flexão: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Pronomes pessoais: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caso</w:t>
            </w:r>
            <w:r w:rsidRPr="004D02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[função sintática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de sujeito, compl.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direto/indireto]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Verbo regular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Vogal temática: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paradigmas flexionais da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1.ª, 2.ª e 3.ª conjugação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Formas</w:t>
            </w:r>
            <w:r w:rsidRPr="004D02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verbais</w:t>
            </w:r>
            <w:r w:rsidRPr="004D02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finitas</w:t>
            </w:r>
            <w:r w:rsidRPr="004D0238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mais-que-perfeito do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indicativo; condicional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(tempo e modo);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presente, imperfeito 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futuro do conjuntivo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Formas</w:t>
            </w:r>
            <w:r w:rsidRPr="004D02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verbais</w:t>
            </w:r>
            <w:r w:rsidRPr="004D02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não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finitas</w:t>
            </w:r>
            <w:r w:rsidRPr="004D0238">
              <w:rPr>
                <w:rFonts w:ascii="Arial" w:hAnsi="Arial" w:cs="Arial"/>
                <w:sz w:val="20"/>
                <w:szCs w:val="20"/>
              </w:rPr>
              <w:t>: gerúndio,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particípio, infinitivo pessoal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Verbo irregular </w:t>
            </w: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[de elevada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frequência]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Palavras complexas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[distinção entre palavra,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forma de base, radical e afixo]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Derivação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Afixação </w:t>
            </w: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[prefixação e sufixação]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Composição: </w:t>
            </w: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morfológica</w:t>
            </w:r>
            <w:r w:rsidRPr="004D0238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595959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morfossintática</w:t>
            </w:r>
          </w:p>
        </w:tc>
        <w:tc>
          <w:tcPr>
            <w:tcW w:w="2552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Verbos defetivos: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 xml:space="preserve">[por ex., v. </w:t>
            </w:r>
            <w:r w:rsidRPr="004D0238">
              <w:rPr>
                <w:rFonts w:ascii="Arial" w:hAnsi="Arial" w:cs="Arial"/>
                <w:i/>
                <w:iCs/>
                <w:color w:val="FF3399"/>
                <w:sz w:val="20"/>
                <w:szCs w:val="20"/>
              </w:rPr>
              <w:t>haver</w:t>
            </w: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v. meteorológicos,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v. de vozes de animais]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Verbo irregular </w:t>
            </w: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[de elevada frequência]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Derivação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Afixação [</w:t>
            </w: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parassíntese]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Composição: </w:t>
            </w: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morfológica;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morfossintática</w:t>
            </w:r>
          </w:p>
        </w:tc>
      </w:tr>
      <w:tr w:rsidR="002B6B84" w:rsidRPr="004D0238">
        <w:tc>
          <w:tcPr>
            <w:tcW w:w="7230" w:type="dxa"/>
            <w:gridSpan w:val="2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Identificar paradigmas flexionais irregulares em verbos de uso muito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frequente.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Deduzir o significado de palavras complexas a partir do valor de prefixos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 sufixos nominais, adjetivais e verbais do português contemporâneo.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Distinguir regras de formação de palavras por composição de duas ou mais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formas de base.</w:t>
            </w: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3118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552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15735" w:type="dxa"/>
            <w:gridSpan w:val="5"/>
            <w:shd w:val="clear" w:color="auto" w:fill="FF99FF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Plano das Classes de Palavras</w:t>
            </w:r>
          </w:p>
        </w:tc>
      </w:tr>
      <w:tr w:rsidR="002B6B84" w:rsidRPr="004D0238">
        <w:trPr>
          <w:trHeight w:val="958"/>
        </w:trPr>
        <w:tc>
          <w:tcPr>
            <w:tcW w:w="3686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Distinguir classes abertas e fechadas de palavras.</w:t>
            </w:r>
          </w:p>
        </w:tc>
        <w:tc>
          <w:tcPr>
            <w:tcW w:w="3544" w:type="dxa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Determinante: artigo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(definido, indefinido),</w:t>
            </w:r>
          </w:p>
          <w:p w:rsidR="002B6B84" w:rsidRPr="004D0238" w:rsidRDefault="002B6B84" w:rsidP="000961FB">
            <w:pPr>
              <w:tabs>
                <w:tab w:val="left" w:pos="2727"/>
              </w:tabs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possessivo, demonstrativo</w:t>
            </w:r>
          </w:p>
        </w:tc>
        <w:tc>
          <w:tcPr>
            <w:tcW w:w="3118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Retomar conteúdos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do 1.º ciclo.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Classe aberta e classe fechada de palavras</w:t>
            </w:r>
          </w:p>
        </w:tc>
        <w:tc>
          <w:tcPr>
            <w:tcW w:w="2552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Retomar conteúdos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dos anos anteriores.</w:t>
            </w:r>
          </w:p>
        </w:tc>
      </w:tr>
    </w:tbl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Pr="00607CD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95"/>
        <w:gridCol w:w="291"/>
        <w:gridCol w:w="3544"/>
        <w:gridCol w:w="2835"/>
        <w:gridCol w:w="2835"/>
        <w:gridCol w:w="2835"/>
      </w:tblGrid>
      <w:tr w:rsidR="002B6B84" w:rsidRPr="004D0238">
        <w:tc>
          <w:tcPr>
            <w:tcW w:w="7230" w:type="dxa"/>
            <w:gridSpan w:val="3"/>
            <w:tcBorders>
              <w:righ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Descritores de desempenho</w:t>
            </w:r>
          </w:p>
        </w:tc>
        <w:tc>
          <w:tcPr>
            <w:tcW w:w="8505" w:type="dxa"/>
            <w:gridSpan w:val="3"/>
            <w:tcBorders>
              <w:lef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Conteúdos</w:t>
            </w:r>
          </w:p>
        </w:tc>
      </w:tr>
      <w:tr w:rsidR="002B6B84" w:rsidRPr="004D0238">
        <w:tc>
          <w:tcPr>
            <w:tcW w:w="3686" w:type="dxa"/>
            <w:gridSpan w:val="2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3544" w:type="dxa"/>
            <w:tcBorders>
              <w:righ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  <w:tc>
          <w:tcPr>
            <w:tcW w:w="2835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1.º ciclo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</w:tr>
      <w:tr w:rsidR="002B6B84" w:rsidRPr="004D0238">
        <w:trPr>
          <w:trHeight w:val="2531"/>
        </w:trPr>
        <w:tc>
          <w:tcPr>
            <w:tcW w:w="3686" w:type="dxa"/>
            <w:gridSpan w:val="2"/>
          </w:tcPr>
          <w:p w:rsidR="002B6B84" w:rsidRPr="004D0238" w:rsidRDefault="002B6B84" w:rsidP="000961FB">
            <w:pPr>
              <w:spacing w:after="120"/>
              <w:ind w:left="330" w:hanging="330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Utilizar o pronome pessoal átono (reflexo e não reflexo) em adjacência verbal.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Sistematizar as propriedades na base das quais se pode distribuir o léxico do português em dez classes gramaticais.</w:t>
            </w:r>
          </w:p>
        </w:tc>
        <w:tc>
          <w:tcPr>
            <w:tcW w:w="2835" w:type="dxa"/>
            <w:vMerge w:val="restart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Quantificador numeral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Nome: próprio, comum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(coletivo)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Pronome: pessoal </w:t>
            </w:r>
            <w:r w:rsidRPr="004D0238">
              <w:rPr>
                <w:rFonts w:ascii="Arial" w:hAnsi="Arial" w:cs="Arial"/>
                <w:color w:val="808080"/>
                <w:sz w:val="20"/>
                <w:szCs w:val="20"/>
              </w:rPr>
              <w:t>(forma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808080"/>
                <w:sz w:val="20"/>
                <w:szCs w:val="20"/>
              </w:rPr>
              <w:t>tónica e átona);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possessivo, demonstrativo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Adjetivo: numeral,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qualificativo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Advérbio: negação,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afirmação, quantidade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 grau</w:t>
            </w: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Verbo</w:t>
            </w:r>
          </w:p>
        </w:tc>
        <w:tc>
          <w:tcPr>
            <w:tcW w:w="2835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Nome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Adjetivo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Determinante: interrogativo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Quantificador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Pronome </w:t>
            </w: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[identificação 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antecedentes 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pronomes]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Verbo principal: intransitivo;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transitivo; auxiliar [</w:t>
            </w: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tempos compostos: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 xml:space="preserve">verbo </w:t>
            </w:r>
            <w:r w:rsidRPr="004D0238">
              <w:rPr>
                <w:rFonts w:ascii="Arial" w:hAnsi="Arial" w:cs="Arial"/>
                <w:i/>
                <w:iCs/>
                <w:color w:val="FF3399"/>
                <w:sz w:val="20"/>
                <w:szCs w:val="20"/>
              </w:rPr>
              <w:t>ter</w:t>
            </w: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]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Preposição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Advérbio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Interjeição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Conjunção </w:t>
            </w: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[exercícios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de coordenação 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articulação de frases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simples com recurso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a conjunções e locuções</w:t>
            </w: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595959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conjuncionais]</w:t>
            </w:r>
          </w:p>
        </w:tc>
        <w:tc>
          <w:tcPr>
            <w:tcW w:w="2835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Pronome relativo; indefinido</w:t>
            </w: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Pronome: </w:t>
            </w: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próclise,</w:t>
            </w: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59595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595959"/>
                <w:sz w:val="20"/>
                <w:szCs w:val="20"/>
              </w:rPr>
              <w:t>mesóclise, ênclise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[exercícios 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pronominalização]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Verbo auxiliar </w:t>
            </w: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[da passiva;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diferentes composições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do complexo verbal]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Verbo copulativo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Advérbio: de inclusão 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exclusão, interrogativo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Conjunção coordenativa: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copulativa, adversativa,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disjuntiva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Conjunção subordinativa: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causal; final; temporal;</w:t>
            </w:r>
          </w:p>
          <w:p w:rsidR="002B6B84" w:rsidRPr="004D0238" w:rsidRDefault="002B6B84" w:rsidP="000961FB">
            <w:pPr>
              <w:spacing w:after="0"/>
              <w:ind w:left="330" w:right="34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condicional; completiva</w:t>
            </w:r>
          </w:p>
        </w:tc>
      </w:tr>
      <w:tr w:rsidR="002B6B84" w:rsidRPr="004D0238">
        <w:tc>
          <w:tcPr>
            <w:tcW w:w="7230" w:type="dxa"/>
            <w:gridSpan w:val="3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Explicitar propriedades distintivas de classes e subclasses de palavras.</w:t>
            </w: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15735" w:type="dxa"/>
            <w:gridSpan w:val="6"/>
            <w:shd w:val="clear" w:color="auto" w:fill="FF99FF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Plano Sintático</w:t>
            </w:r>
          </w:p>
        </w:tc>
      </w:tr>
      <w:tr w:rsidR="002B6B84" w:rsidRPr="004D0238">
        <w:trPr>
          <w:trHeight w:val="278"/>
        </w:trPr>
        <w:tc>
          <w:tcPr>
            <w:tcW w:w="3395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Distinguir os constituintes principais da frase.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Explicitar a relação entre constituintes principais de frases e as funções sintáticas por eles desempenhadas.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Identificar diferentes realizações da função sintática de sujeito.</w:t>
            </w:r>
          </w:p>
        </w:tc>
        <w:tc>
          <w:tcPr>
            <w:tcW w:w="3835" w:type="dxa"/>
            <w:gridSpan w:val="2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Identificar a função sintática do constituinte à direita do verbo copulativo e os grupos que o podem constituir.</w:t>
            </w:r>
          </w:p>
        </w:tc>
        <w:tc>
          <w:tcPr>
            <w:tcW w:w="2835" w:type="dxa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Frase e constituintes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da frase: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Grupo nominal (GN)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Grupo verbal (GV)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Funções sintáticas: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Sujeito (simples, composto)</w:t>
            </w:r>
          </w:p>
          <w:p w:rsidR="002B6B84" w:rsidRPr="004D0238" w:rsidRDefault="002B6B84" w:rsidP="000961FB">
            <w:pPr>
              <w:tabs>
                <w:tab w:val="left" w:pos="2727"/>
              </w:tabs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Predicado</w:t>
            </w:r>
          </w:p>
        </w:tc>
        <w:tc>
          <w:tcPr>
            <w:tcW w:w="2835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Retomar conteúdos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do 1.º ciclo.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Frase e constituintes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da frase: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Grupo nominal (GN)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Grupo verbal (GV)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Grupo preposicional (GPrep)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Grupo adverbial (GAdv)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Funções sintáticas: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GN – Sujeito (nulo)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GV – Predicado</w:t>
            </w:r>
          </w:p>
        </w:tc>
        <w:tc>
          <w:tcPr>
            <w:tcW w:w="2835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Retomar conteúdos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dos anos anteriores.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Funções sintáticas: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Predicativo do sujeito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[diferentes formas em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que se apresenta: GN,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GAdj, GPrep, GAdv]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Complemento agente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da passiva</w:t>
            </w:r>
          </w:p>
        </w:tc>
      </w:tr>
    </w:tbl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tbl>
      <w:tblPr>
        <w:tblpPr w:leftFromText="141" w:rightFromText="141" w:vertAnchor="text" w:tblpY="1"/>
        <w:tblOverlap w:val="never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02"/>
        <w:gridCol w:w="142"/>
        <w:gridCol w:w="3402"/>
        <w:gridCol w:w="2835"/>
        <w:gridCol w:w="2835"/>
        <w:gridCol w:w="3119"/>
      </w:tblGrid>
      <w:tr w:rsidR="002B6B84" w:rsidRPr="004D0238">
        <w:tc>
          <w:tcPr>
            <w:tcW w:w="6946" w:type="dxa"/>
            <w:gridSpan w:val="3"/>
            <w:tcBorders>
              <w:righ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Descritores de desempenho</w:t>
            </w:r>
          </w:p>
        </w:tc>
        <w:tc>
          <w:tcPr>
            <w:tcW w:w="8789" w:type="dxa"/>
            <w:gridSpan w:val="3"/>
            <w:tcBorders>
              <w:lef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Conteúdos</w:t>
            </w:r>
          </w:p>
        </w:tc>
      </w:tr>
      <w:tr w:rsidR="002B6B84" w:rsidRPr="004D0238">
        <w:tc>
          <w:tcPr>
            <w:tcW w:w="3402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3544" w:type="dxa"/>
            <w:gridSpan w:val="2"/>
            <w:tcBorders>
              <w:righ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  <w:tc>
          <w:tcPr>
            <w:tcW w:w="2835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1.º ciclo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</w:tr>
      <w:tr w:rsidR="002B6B84" w:rsidRPr="004D0238">
        <w:trPr>
          <w:trHeight w:val="2531"/>
        </w:trPr>
        <w:tc>
          <w:tcPr>
            <w:tcW w:w="3402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Distinguir as funções sintáticas de constituintes selecionados e não selecionados pelo verbo.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br/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Explicitar as convenções do uso do vocativo em enunciados orais ou escritos.</w:t>
            </w:r>
          </w:p>
        </w:tc>
        <w:tc>
          <w:tcPr>
            <w:tcW w:w="3544" w:type="dxa"/>
            <w:gridSpan w:val="2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Transformar frases ativas em frases passivas e vice-versa.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Explicitar processos sintáticos de articulação entre frases complexas.</w:t>
            </w:r>
          </w:p>
        </w:tc>
        <w:tc>
          <w:tcPr>
            <w:tcW w:w="2835" w:type="dxa"/>
            <w:vMerge w:val="restart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Complemento direto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Tipos de frase – declarativa,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interrogativa, exclamativa,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imperativa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Frase simples, frase</w:t>
            </w: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complexa</w:t>
            </w:r>
          </w:p>
        </w:tc>
        <w:tc>
          <w:tcPr>
            <w:tcW w:w="2835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Sujeito (nulo)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Complemento indireto 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complemento oblíquo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 xml:space="preserve">Modificador do GV </w:t>
            </w: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[com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diferentes formas (GAdv,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GPrep) e diferentes valores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semânticos (locativo,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temporal e de modo)]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 xml:space="preserve">Vocativo </w:t>
            </w: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[pausa, vírgula]</w:t>
            </w: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59595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Concordância</w:t>
            </w:r>
          </w:p>
        </w:tc>
        <w:tc>
          <w:tcPr>
            <w:tcW w:w="3119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 xml:space="preserve">Modificador do GV </w:t>
            </w: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[com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diferentes formas (GAdv,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 xml:space="preserve">GP e </w:t>
            </w: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  <w:u w:val="single"/>
              </w:rPr>
              <w:t>oração</w:t>
            </w: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) e com valor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semântico idêntico]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 xml:space="preserve">Modificador de frase </w:t>
            </w: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[GPrep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e GAdv]</w:t>
            </w:r>
          </w:p>
          <w:p w:rsidR="002B6B84" w:rsidRPr="000961FB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  <w:lang w:val="es-ES"/>
              </w:rPr>
            </w:pPr>
            <w:r w:rsidRPr="000961FB">
              <w:rPr>
                <w:rFonts w:ascii="HelveticaNeueLTStd-Lt" w:hAnsi="HelveticaNeueLTStd-Lt" w:cs="HelveticaNeueLTStd-Lt"/>
                <w:sz w:val="20"/>
                <w:szCs w:val="20"/>
                <w:lang w:val="es-ES"/>
              </w:rPr>
              <w:t>Tipos de frase:</w:t>
            </w:r>
          </w:p>
          <w:p w:rsidR="002B6B84" w:rsidRPr="000961FB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  <w:lang w:val="es-ES"/>
              </w:rPr>
            </w:pPr>
            <w:r w:rsidRPr="000961FB">
              <w:rPr>
                <w:rFonts w:ascii="HelveticaNeueLTStd-Lt" w:hAnsi="HelveticaNeueLTStd-Lt" w:cs="HelveticaNeueLTStd-Lt"/>
                <w:sz w:val="20"/>
                <w:szCs w:val="20"/>
                <w:lang w:val="es-ES"/>
              </w:rPr>
              <w:t>Frase ativa, frase passiva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Coordenação entre frases: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oração coordenada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copulativa, disjuntiva,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adversativa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Subordinação: oração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subordinante; oração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subordinada: causal; final;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temporal; condicional;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 xml:space="preserve">completiva </w:t>
            </w: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[com a função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de complemento direto];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relativa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Concordância</w:t>
            </w:r>
          </w:p>
        </w:tc>
      </w:tr>
      <w:tr w:rsidR="002B6B84" w:rsidRPr="004D0238">
        <w:tc>
          <w:tcPr>
            <w:tcW w:w="6946" w:type="dxa"/>
            <w:gridSpan w:val="3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Sistematizar processos sintáticos.</w:t>
            </w: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3119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15735" w:type="dxa"/>
            <w:gridSpan w:val="6"/>
            <w:shd w:val="clear" w:color="auto" w:fill="FF99FF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Bd" w:hAnsi="HelveticaNeueLTStd-Bd" w:cs="HelveticaNeueLTStd-Bd"/>
                <w:b/>
                <w:bCs/>
              </w:rPr>
              <w:t>Plano Lexical e Semântico</w:t>
            </w:r>
          </w:p>
        </w:tc>
      </w:tr>
      <w:tr w:rsidR="002B6B84" w:rsidRPr="004D0238">
        <w:trPr>
          <w:trHeight w:val="958"/>
        </w:trPr>
        <w:tc>
          <w:tcPr>
            <w:tcW w:w="3544" w:type="dxa"/>
            <w:gridSpan w:val="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Identificar processos 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enriquecimento lexical do português.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Identificar diferentes significados de uma mesma palavra ou expressão em distintos contextos de ocorrência.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Explicitar relações semânticas 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semelhança e oposição, hierárquicas e de parte-todo.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Utilizar diferentes processos 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negação em enunciados e frases.</w:t>
            </w:r>
          </w:p>
        </w:tc>
        <w:tc>
          <w:tcPr>
            <w:tcW w:w="3402" w:type="dxa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Identificar duas funções básicas da linguagem verbal que dão origem ao significado das frases e dos enunciados: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referir entidades, localizações temporais e espaciais;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descrever situações e relações entre as entidades.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Estabelecer relações entre diferentes categorias, lexicais e gramaticais, para exprimir o aspeto e a modalidade.</w:t>
            </w:r>
          </w:p>
        </w:tc>
        <w:tc>
          <w:tcPr>
            <w:tcW w:w="2835" w:type="dxa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Família de palavras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Sinónimos, antónimos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Frase afirmativa e frase</w:t>
            </w:r>
          </w:p>
          <w:p w:rsidR="002B6B84" w:rsidRPr="004D0238" w:rsidRDefault="002B6B84" w:rsidP="000961FB">
            <w:pPr>
              <w:tabs>
                <w:tab w:val="left" w:pos="2727"/>
              </w:tabs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negativa</w:t>
            </w:r>
          </w:p>
        </w:tc>
        <w:tc>
          <w:tcPr>
            <w:tcW w:w="2835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</w:pPr>
            <w:r w:rsidRPr="004D0238"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  <w:t>Retomar conteúdos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</w:pPr>
            <w:r w:rsidRPr="004D0238"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  <w:t>do 1.º ciclo.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Expressão idiomática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Relações semânticas entre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 xml:space="preserve">palavras </w:t>
            </w: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[exercícios para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o estabelecimento 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relações classe-elemento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e parte-todo]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Frase afirmativa e frase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 xml:space="preserve">negativa </w:t>
            </w: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[palavras com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significado negativo: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HelveticaNeueLTStd-LtIt" w:hAnsi="HelveticaNeueLTStd-LtIt" w:cs="HelveticaNeueLTStd-LtIt"/>
                <w:i/>
                <w:iCs/>
                <w:color w:val="FF3399"/>
                <w:sz w:val="20"/>
                <w:szCs w:val="20"/>
              </w:rPr>
              <w:t>não</w:t>
            </w:r>
            <w:r w:rsidRPr="004D0238">
              <w:rPr>
                <w:rFonts w:ascii="HelveticaNeueLTStd-Lt" w:hAnsi="HelveticaNeueLTStd-Lt" w:cs="HelveticaNeueLTStd-Lt"/>
                <w:i/>
                <w:iCs/>
                <w:color w:val="FF3399"/>
                <w:sz w:val="20"/>
                <w:szCs w:val="20"/>
              </w:rPr>
              <w:t xml:space="preserve">, </w:t>
            </w:r>
            <w:r w:rsidRPr="004D0238">
              <w:rPr>
                <w:rFonts w:ascii="HelveticaNeueLTStd-LtIt" w:hAnsi="HelveticaNeueLTStd-LtIt" w:cs="HelveticaNeueLTStd-LtIt"/>
                <w:i/>
                <w:iCs/>
                <w:color w:val="FF3399"/>
                <w:sz w:val="20"/>
                <w:szCs w:val="20"/>
              </w:rPr>
              <w:t>nunca</w:t>
            </w: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…]</w:t>
            </w:r>
          </w:p>
        </w:tc>
        <w:tc>
          <w:tcPr>
            <w:tcW w:w="3119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</w:pPr>
            <w:r w:rsidRPr="004D0238"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  <w:t>Retomar conteúdos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</w:pPr>
            <w:r w:rsidRPr="004D0238"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  <w:t>dos anos anteriores.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Significado</w:t>
            </w:r>
          </w:p>
        </w:tc>
      </w:tr>
    </w:tbl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tbl>
      <w:tblPr>
        <w:tblpPr w:leftFromText="141" w:rightFromText="141" w:vertAnchor="text" w:tblpY="1"/>
        <w:tblOverlap w:val="never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8"/>
        <w:gridCol w:w="3402"/>
        <w:gridCol w:w="2835"/>
        <w:gridCol w:w="2835"/>
        <w:gridCol w:w="2835"/>
      </w:tblGrid>
      <w:tr w:rsidR="002B6B84" w:rsidRPr="004D0238">
        <w:tc>
          <w:tcPr>
            <w:tcW w:w="7230" w:type="dxa"/>
            <w:gridSpan w:val="2"/>
            <w:tcBorders>
              <w:righ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Descritores de desempenho</w:t>
            </w:r>
          </w:p>
        </w:tc>
        <w:tc>
          <w:tcPr>
            <w:tcW w:w="8505" w:type="dxa"/>
            <w:gridSpan w:val="3"/>
            <w:tcBorders>
              <w:lef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Conteúdos</w:t>
            </w:r>
          </w:p>
        </w:tc>
      </w:tr>
      <w:tr w:rsidR="002B6B84" w:rsidRPr="004D0238">
        <w:tc>
          <w:tcPr>
            <w:tcW w:w="3828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3402" w:type="dxa"/>
            <w:tcBorders>
              <w:righ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  <w:tc>
          <w:tcPr>
            <w:tcW w:w="2835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1.º ciclo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</w:tr>
      <w:tr w:rsidR="002B6B84" w:rsidRPr="004D0238">
        <w:tc>
          <w:tcPr>
            <w:tcW w:w="7230" w:type="dxa"/>
            <w:gridSpan w:val="2"/>
            <w:tcBorders>
              <w:top w:val="nil"/>
              <w:bottom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Detetar processos irregulares de formação de palavras e de inovação lexical.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Distinguir recursos verbais que podem ser utilizados para localizar no tempo as situações descritas nos enunciados:</w:t>
            </w:r>
          </w:p>
        </w:tc>
        <w:tc>
          <w:tcPr>
            <w:tcW w:w="2835" w:type="dxa"/>
            <w:vMerge w:val="restart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Tempo</w:t>
            </w:r>
          </w:p>
        </w:tc>
        <w:tc>
          <w:tcPr>
            <w:tcW w:w="2835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Sigla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Onomatopeia</w:t>
            </w:r>
          </w:p>
        </w:tc>
        <w:tc>
          <w:tcPr>
            <w:tcW w:w="2835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Tempo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anterior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simultâneo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posterior</w:t>
            </w:r>
          </w:p>
        </w:tc>
      </w:tr>
      <w:tr w:rsidR="002B6B84" w:rsidRPr="004D0238">
        <w:tc>
          <w:tcPr>
            <w:tcW w:w="3828" w:type="dxa"/>
            <w:tcBorders>
              <w:top w:val="nil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tempos verbais;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grupos preposicionais e adverbiais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temporais.</w:t>
            </w:r>
          </w:p>
        </w:tc>
        <w:tc>
          <w:tcPr>
            <w:tcW w:w="3402" w:type="dxa"/>
            <w:tcBorders>
              <w:top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orações temporais.</w:t>
            </w: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15735" w:type="dxa"/>
            <w:gridSpan w:val="5"/>
            <w:shd w:val="clear" w:color="auto" w:fill="FF99FF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Plano Discursivo e Textual</w:t>
            </w:r>
          </w:p>
        </w:tc>
      </w:tr>
      <w:tr w:rsidR="002B6B84" w:rsidRPr="004D0238">
        <w:tc>
          <w:tcPr>
            <w:tcW w:w="7230" w:type="dxa"/>
            <w:gridSpan w:val="2"/>
            <w:tcBorders>
              <w:bottom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Explicitar relações pertinentes entre a sequência dos enunciados que constituem um discurso e…</w:t>
            </w:r>
          </w:p>
        </w:tc>
        <w:tc>
          <w:tcPr>
            <w:tcW w:w="2835" w:type="dxa"/>
            <w:vMerge w:val="restart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Registo formal e informal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Diálogo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Princípio de cortesia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Formas de tratamento</w:t>
            </w:r>
          </w:p>
        </w:tc>
        <w:tc>
          <w:tcPr>
            <w:tcW w:w="2835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Retomar conteúdos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do 1.º ciclo.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Registo de língua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formal e informal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Diálogo, monólogo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7F7F7F"/>
                <w:sz w:val="20"/>
                <w:szCs w:val="20"/>
              </w:rPr>
              <w:t>Atos de fala diretos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7F7F7F"/>
                <w:sz w:val="20"/>
                <w:szCs w:val="20"/>
              </w:rPr>
              <w:t>e indiretos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7F7F7F"/>
                <w:sz w:val="20"/>
                <w:szCs w:val="20"/>
              </w:rPr>
              <w:t>Assertivos</w:t>
            </w:r>
            <w:r w:rsidRPr="004D0238">
              <w:rPr>
                <w:rFonts w:ascii="Arial" w:hAnsi="Arial" w:cs="Arial"/>
                <w:sz w:val="20"/>
                <w:szCs w:val="20"/>
              </w:rPr>
              <w:t xml:space="preserve"> (afirmações,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descrições, constatações,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explicações); diretivos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(ordens, pedidos, convites,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sugestões)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[seleção de verbos que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exprimam adequadamente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o propósito ilocutório;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modo verbal; advérbios,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interjeições; entoação;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sinais de pontuação]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Princípio de cortesia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7F7F7F"/>
                <w:sz w:val="20"/>
                <w:szCs w:val="20"/>
              </w:rPr>
              <w:t>Marcadores discursivos;</w:t>
            </w:r>
          </w:p>
          <w:p w:rsidR="002B6B84" w:rsidRPr="004D0238" w:rsidRDefault="002B6B84" w:rsidP="000961FB">
            <w:pPr>
              <w:tabs>
                <w:tab w:val="left" w:pos="2619"/>
              </w:tabs>
              <w:spacing w:after="0"/>
              <w:ind w:left="330" w:right="34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color w:val="7F7F7F"/>
                <w:sz w:val="20"/>
                <w:szCs w:val="20"/>
              </w:rPr>
              <w:t>conectores discursivos</w:t>
            </w:r>
          </w:p>
        </w:tc>
        <w:tc>
          <w:tcPr>
            <w:tcW w:w="2835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Retomar conteúdos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0238">
              <w:rPr>
                <w:rFonts w:ascii="Arial" w:hAnsi="Arial" w:cs="Arial"/>
                <w:b/>
                <w:bCs/>
                <w:sz w:val="20"/>
                <w:szCs w:val="20"/>
              </w:rPr>
              <w:t>dos anos anteriores.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7F7F7F"/>
                <w:sz w:val="20"/>
                <w:szCs w:val="20"/>
              </w:rPr>
              <w:t>Atos de fala diretos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7F7F7F"/>
                <w:sz w:val="20"/>
                <w:szCs w:val="20"/>
              </w:rPr>
              <w:t>e indiretos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7F7F7F"/>
                <w:sz w:val="20"/>
                <w:szCs w:val="20"/>
              </w:rPr>
              <w:t>Expressivos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(agradecimentos,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congratulações,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condolências, desculpas);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7F7F7F"/>
                <w:sz w:val="20"/>
                <w:szCs w:val="20"/>
              </w:rPr>
              <w:t>compromissivos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(promessas, juramentos,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avisos, ameaças);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7F7F7F"/>
                <w:sz w:val="20"/>
                <w:szCs w:val="20"/>
              </w:rPr>
              <w:t>declarativos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[seleção de verbos que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exprimam adequadamente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o propósito ilocutório;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modo verbal; advérbios,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interjeições; entoação;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sinais de pontuação]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Princípio de Cooperação</w:t>
            </w:r>
          </w:p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7F7F7F"/>
                <w:sz w:val="20"/>
                <w:szCs w:val="20"/>
              </w:rPr>
              <w:t>Marcadores discursivos;</w:t>
            </w:r>
          </w:p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  <w:t>conectores discursivos</w:t>
            </w:r>
          </w:p>
        </w:tc>
      </w:tr>
      <w:tr w:rsidR="002B6B84" w:rsidRPr="004D0238">
        <w:tc>
          <w:tcPr>
            <w:tcW w:w="3828" w:type="dxa"/>
            <w:tcBorders>
              <w:top w:val="nil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…quem o produz;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…a quem se destina;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…a intenção e o efeito conseguido.</w:t>
            </w:r>
          </w:p>
        </w:tc>
        <w:tc>
          <w:tcPr>
            <w:tcW w:w="3402" w:type="dxa"/>
            <w:tcBorders>
              <w:top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…a situação particular em que ocorre;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…o tema ou assunto;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…o registo (in)formal.</w:t>
            </w: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3828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Caracterizar modalidades discursivas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 sua funcionalidade.</w:t>
            </w:r>
          </w:p>
        </w:tc>
        <w:tc>
          <w:tcPr>
            <w:tcW w:w="3402" w:type="dxa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7230" w:type="dxa"/>
            <w:gridSpan w:val="2"/>
            <w:tcBorders>
              <w:bottom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Detetar, nas formas de realização de um enunciado, o objetivo do locutor,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tendo em conta o contexto em que a interação ocorre.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Explicitar princípios básicos reguladores da interação discursiva,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aplicando-os eficazmente nos enunciados que produz.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Distinguir, na receção de enunciados, ou utilizar intencionalmente na sua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produção, unidades linguísticas com diferentes funções na cadeia discursiva:</w:t>
            </w: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3828" w:type="dxa"/>
            <w:tcBorders>
              <w:top w:val="nil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– ordenação </w:t>
            </w: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[“em primeiro lugar”,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“por outro lado”, “por último”…];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– explicação e rectificação </w:t>
            </w: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[“ou seja”,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“por outras palavras”, “dizendo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melhor”, “ou antes”…].</w:t>
            </w:r>
          </w:p>
        </w:tc>
        <w:tc>
          <w:tcPr>
            <w:tcW w:w="3402" w:type="dxa"/>
            <w:tcBorders>
              <w:top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– reforço argumentativo </w:t>
            </w: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[“de facto”,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“na realidade”…];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– concretização </w:t>
            </w: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[“por exemplo”,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“mais concretamente”];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marcação conversacional ou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fática </w:t>
            </w: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[“ouve”, “olha”, “presta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atenção”…];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conexão entre enunciados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[“contudo”, “no entanto”…].</w:t>
            </w: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</w:tbl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Pr="00607CD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4"/>
        <w:gridCol w:w="3686"/>
        <w:gridCol w:w="2835"/>
        <w:gridCol w:w="2835"/>
        <w:gridCol w:w="2835"/>
      </w:tblGrid>
      <w:tr w:rsidR="002B6B84" w:rsidRPr="004D0238">
        <w:tc>
          <w:tcPr>
            <w:tcW w:w="7230" w:type="dxa"/>
            <w:gridSpan w:val="2"/>
            <w:tcBorders>
              <w:righ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Descritores de desempenho</w:t>
            </w:r>
          </w:p>
        </w:tc>
        <w:tc>
          <w:tcPr>
            <w:tcW w:w="8505" w:type="dxa"/>
            <w:gridSpan w:val="3"/>
            <w:tcBorders>
              <w:lef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Conteúdos</w:t>
            </w:r>
          </w:p>
        </w:tc>
      </w:tr>
      <w:tr w:rsidR="002B6B84" w:rsidRPr="004D0238">
        <w:tc>
          <w:tcPr>
            <w:tcW w:w="3544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3686" w:type="dxa"/>
            <w:tcBorders>
              <w:righ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  <w:tc>
          <w:tcPr>
            <w:tcW w:w="2835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1.º ciclo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</w:tr>
      <w:tr w:rsidR="002B6B84" w:rsidRPr="004D0238">
        <w:tc>
          <w:tcPr>
            <w:tcW w:w="3544" w:type="dxa"/>
            <w:vAlign w:val="center"/>
          </w:tcPr>
          <w:p w:rsidR="002B6B84" w:rsidRPr="004D0238" w:rsidRDefault="002B6B84" w:rsidP="000961FB">
            <w:pPr>
              <w:spacing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86" w:type="dxa"/>
            <w:tcBorders>
              <w:right w:val="single" w:sz="24" w:space="0" w:color="auto"/>
            </w:tcBorders>
            <w:vAlign w:val="center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Identificar nos enunciados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recebidos ou produzidos as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unidades linguísticas que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12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referenciam a sua enunciação.</w:t>
            </w:r>
          </w:p>
        </w:tc>
        <w:tc>
          <w:tcPr>
            <w:tcW w:w="2835" w:type="dxa"/>
            <w:vMerge w:val="restart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Discurso direto</w:t>
            </w:r>
          </w:p>
        </w:tc>
        <w:tc>
          <w:tcPr>
            <w:tcW w:w="2835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Discurso direto/indireto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  <w:t>Tipologia de textos</w:t>
            </w: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narrativo, descritivo,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expositivo, instrucional,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conversacional,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  <w:t>argumentativo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Autor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Leitor; ouvinte</w:t>
            </w:r>
          </w:p>
          <w:p w:rsidR="002B6B84" w:rsidRPr="004D0238" w:rsidRDefault="002B6B84" w:rsidP="000961FB">
            <w:pPr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Texto oral; texto escrito</w:t>
            </w:r>
          </w:p>
        </w:tc>
        <w:tc>
          <w:tcPr>
            <w:tcW w:w="2835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  <w:t>Tipologia de textos</w:t>
            </w: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narrativo, descritivo,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expositivo, instrucional,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conversacional,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  <w:t>argumentativo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 xml:space="preserve">Sentido </w:t>
            </w:r>
            <w:r w:rsidRPr="004D0238"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  <w:t>global; macro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  <w:t>e microestruturas textuais;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  <w:t>progressão temática;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  <w:t>sequência textual;</w:t>
            </w:r>
          </w:p>
          <w:p w:rsidR="002B6B84" w:rsidRPr="004D0238" w:rsidRDefault="002B6B84" w:rsidP="000961FB">
            <w:pPr>
              <w:spacing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</w:rPr>
            </w:pPr>
            <w:r w:rsidRPr="004D0238">
              <w:rPr>
                <w:rFonts w:ascii="HelveticaNeueLTStd-Lt" w:hAnsi="HelveticaNeueLTStd-Lt" w:cs="HelveticaNeueLTStd-Lt"/>
                <w:color w:val="7F7F7F"/>
                <w:sz w:val="20"/>
                <w:szCs w:val="20"/>
              </w:rPr>
              <w:t>tipologia textual</w:t>
            </w:r>
          </w:p>
        </w:tc>
      </w:tr>
      <w:tr w:rsidR="002B6B84" w:rsidRPr="004D0238">
        <w:tc>
          <w:tcPr>
            <w:tcW w:w="7230" w:type="dxa"/>
            <w:gridSpan w:val="2"/>
            <w:tcBorders>
              <w:right w:val="single" w:sz="24" w:space="0" w:color="auto"/>
            </w:tcBorders>
            <w:vAlign w:val="center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Identificar informação não explicitada nos enunciados, recorrendo a processos interpretativos inferenciais.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12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Distinguir modos de reprodução do discurso no discurso, quer no modo oral quer no modo escrito.</w:t>
            </w: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  <w:vAlign w:val="center"/>
          </w:tcPr>
          <w:p w:rsidR="002B6B84" w:rsidRPr="004D0238" w:rsidRDefault="002B6B84" w:rsidP="000961FB">
            <w:pPr>
              <w:spacing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vMerge/>
            <w:vAlign w:val="center"/>
          </w:tcPr>
          <w:p w:rsidR="002B6B84" w:rsidRPr="004D0238" w:rsidRDefault="002B6B84" w:rsidP="000961FB">
            <w:pPr>
              <w:spacing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vMerge/>
            <w:vAlign w:val="center"/>
          </w:tcPr>
          <w:p w:rsidR="002B6B84" w:rsidRPr="004D0238" w:rsidRDefault="002B6B84" w:rsidP="000961FB">
            <w:pPr>
              <w:spacing w:after="0" w:line="240" w:lineRule="auto"/>
              <w:ind w:left="330" w:hanging="33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B6B84" w:rsidRPr="004D0238">
        <w:tc>
          <w:tcPr>
            <w:tcW w:w="7230" w:type="dxa"/>
            <w:gridSpan w:val="2"/>
            <w:tcBorders>
              <w:top w:val="nil"/>
              <w:bottom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Detetar, em sequências de enunciados orais ou escritos, características inerentes à textualidade:</w:t>
            </w: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B84" w:rsidRPr="004D0238">
        <w:tc>
          <w:tcPr>
            <w:tcW w:w="3544" w:type="dxa"/>
            <w:tcBorders>
              <w:top w:val="nil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autonomia (sequência 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enunciados com um princípio e um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fim delimitados);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autoria (sequência de enunciados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produzida por um ou mais autores).</w:t>
            </w:r>
          </w:p>
        </w:tc>
        <w:tc>
          <w:tcPr>
            <w:tcW w:w="3686" w:type="dxa"/>
            <w:tcBorders>
              <w:top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unidade forma-sentido (sequência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de enunciados organizados 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acordo com determinadas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intenções, convenções e regras,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de modo a produzir um sentido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global);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atualização do sentido feita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12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por um leitor/ouvinte intérprete.</w:t>
            </w: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7230" w:type="dxa"/>
            <w:gridSpan w:val="2"/>
            <w:tcBorders>
              <w:bottom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Enunciar, por comparação, as principais diferenças entre texto realizado no modo oral e texto realizado no modo escrito, no que se refere a…</w:t>
            </w: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tabs>
                <w:tab w:val="left" w:pos="2619"/>
              </w:tabs>
              <w:spacing w:after="0"/>
              <w:ind w:left="330" w:right="34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3544" w:type="dxa"/>
            <w:tcBorders>
              <w:top w:val="nil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organização da informação.</w:t>
            </w:r>
          </w:p>
        </w:tc>
        <w:tc>
          <w:tcPr>
            <w:tcW w:w="3686" w:type="dxa"/>
            <w:tcBorders>
              <w:top w:val="nil"/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utilização de recursos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extraverbais e verbais.</w:t>
            </w: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15735" w:type="dxa"/>
            <w:gridSpan w:val="5"/>
            <w:shd w:val="clear" w:color="auto" w:fill="FF99FF"/>
          </w:tcPr>
          <w:p w:rsidR="002B6B84" w:rsidRPr="004D0238" w:rsidRDefault="002B6B84" w:rsidP="000961FB">
            <w:pPr>
              <w:spacing w:before="120" w:after="12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Bd" w:hAnsi="HelveticaNeueLTStd-Bd" w:cs="HelveticaNeueLTStd-Bd"/>
                <w:b/>
                <w:bCs/>
              </w:rPr>
              <w:t>Plano da Representação Gráfica e Ortográfica</w:t>
            </w:r>
          </w:p>
        </w:tc>
      </w:tr>
      <w:tr w:rsidR="002B6B84" w:rsidRPr="004D0238">
        <w:tc>
          <w:tcPr>
            <w:tcW w:w="7230" w:type="dxa"/>
            <w:gridSpan w:val="2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Explicitar regras de uso de sinais de pontuação para: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delimitar constituintes da frase;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representar tipos de frase.</w:t>
            </w:r>
          </w:p>
        </w:tc>
        <w:tc>
          <w:tcPr>
            <w:tcW w:w="2835" w:type="dxa"/>
            <w:vMerge w:val="restart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Acento gráfico: agudo, grave,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circunflexo; til, cedilha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Diacríticos: hífen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Sinais de pontuação: ponto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(final), ponto 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interrogação, ponto 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exclamação, reticências,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vírgula (em situação 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enumeração;</w:t>
            </w:r>
          </w:p>
        </w:tc>
        <w:tc>
          <w:tcPr>
            <w:tcW w:w="2835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</w:pPr>
            <w:r w:rsidRPr="004D0238"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  <w:t>Retomar conteúdos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</w:pPr>
            <w:r w:rsidRPr="004D0238"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  <w:t>do 1.º ciclo.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 xml:space="preserve">Sinais de pontuação </w:t>
            </w: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[não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utilização de vírgula entre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o sujeito e o predicado,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entre o verbo e o(s) seu(s)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complemento(s); vírgula</w:t>
            </w:r>
          </w:p>
          <w:p w:rsidR="002B6B84" w:rsidRPr="004D0238" w:rsidRDefault="002B6B84" w:rsidP="000961FB">
            <w:pPr>
              <w:spacing w:after="0"/>
              <w:ind w:left="330" w:right="34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para separar o vocativo]</w:t>
            </w:r>
          </w:p>
        </w:tc>
        <w:tc>
          <w:tcPr>
            <w:tcW w:w="2835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</w:pPr>
            <w:r w:rsidRPr="004D0238"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  <w:t>Retomar conteúdos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</w:pPr>
            <w:r w:rsidRPr="004D0238">
              <w:rPr>
                <w:rFonts w:ascii="HelveticaNeueLTStd-Bd" w:hAnsi="HelveticaNeueLTStd-Bd" w:cs="HelveticaNeueLTStd-Bd"/>
                <w:b/>
                <w:bCs/>
                <w:sz w:val="20"/>
                <w:szCs w:val="20"/>
              </w:rPr>
              <w:t>dos anos anteriores.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 xml:space="preserve">Sinais de pontuação </w:t>
            </w: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[vírgula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color w:val="FF3399"/>
                <w:sz w:val="20"/>
                <w:szCs w:val="20"/>
              </w:rPr>
              <w:t>para delimitar subordinadas adverbiais ou sequências encaixadas]</w:t>
            </w:r>
          </w:p>
        </w:tc>
      </w:tr>
      <w:tr w:rsidR="002B6B84" w:rsidRPr="004D0238">
        <w:tc>
          <w:tcPr>
            <w:tcW w:w="3544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Aplicar regras de uso de sinais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auxiliares da escrita.</w:t>
            </w:r>
          </w:p>
        </w:tc>
        <w:tc>
          <w:tcPr>
            <w:tcW w:w="3686" w:type="dxa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  <w:tr w:rsidR="002B6B84" w:rsidRPr="004D0238">
        <w:tc>
          <w:tcPr>
            <w:tcW w:w="3544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• Explicitar regras: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HelveticaNeueLTStd-Lt" w:hAnsi="HelveticaNeueLTStd-Lt" w:cs="HelveticaNeueLTStd-Lt"/>
                <w:sz w:val="20"/>
                <w:szCs w:val="20"/>
              </w:rPr>
            </w:pPr>
            <w:r w:rsidRPr="004D0238">
              <w:rPr>
                <w:rFonts w:ascii="HelveticaNeueLTStd-Lt" w:hAnsi="HelveticaNeueLTStd-Lt" w:cs="HelveticaNeueLTStd-Lt"/>
                <w:sz w:val="20"/>
                <w:szCs w:val="20"/>
              </w:rPr>
              <w:t>– ortográficas;</w:t>
            </w:r>
          </w:p>
        </w:tc>
        <w:tc>
          <w:tcPr>
            <w:tcW w:w="3686" w:type="dxa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 w:line="240" w:lineRule="auto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 w:line="240" w:lineRule="auto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 w:line="240" w:lineRule="auto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835" w:type="dxa"/>
            <w:vMerge/>
          </w:tcPr>
          <w:p w:rsidR="002B6B84" w:rsidRPr="004D0238" w:rsidRDefault="002B6B84" w:rsidP="000961FB">
            <w:pPr>
              <w:spacing w:after="0" w:line="240" w:lineRule="auto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</w:tbl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p w:rsidR="002B6B84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tbl>
      <w:tblPr>
        <w:tblpPr w:leftFromText="141" w:rightFromText="141" w:vertAnchor="text" w:tblpY="1"/>
        <w:tblOverlap w:val="never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86"/>
        <w:gridCol w:w="3544"/>
        <w:gridCol w:w="2835"/>
        <w:gridCol w:w="3118"/>
        <w:gridCol w:w="2552"/>
      </w:tblGrid>
      <w:tr w:rsidR="002B6B84" w:rsidRPr="004D0238">
        <w:tc>
          <w:tcPr>
            <w:tcW w:w="7230" w:type="dxa"/>
            <w:gridSpan w:val="2"/>
            <w:tcBorders>
              <w:righ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Descritores de desempenho</w:t>
            </w:r>
          </w:p>
        </w:tc>
        <w:tc>
          <w:tcPr>
            <w:tcW w:w="8505" w:type="dxa"/>
            <w:gridSpan w:val="3"/>
            <w:tcBorders>
              <w:left w:val="single" w:sz="24" w:space="0" w:color="auto"/>
            </w:tcBorders>
            <w:shd w:val="clear" w:color="auto" w:fill="A6A6A6"/>
            <w:vAlign w:val="center"/>
          </w:tcPr>
          <w:p w:rsidR="002B6B84" w:rsidRPr="004D0238" w:rsidRDefault="002B6B84" w:rsidP="000961FB">
            <w:pPr>
              <w:spacing w:before="120"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Conteúdos</w:t>
            </w:r>
          </w:p>
        </w:tc>
      </w:tr>
      <w:tr w:rsidR="002B6B84" w:rsidRPr="004D0238">
        <w:tc>
          <w:tcPr>
            <w:tcW w:w="3686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3544" w:type="dxa"/>
            <w:tcBorders>
              <w:righ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  <w:tc>
          <w:tcPr>
            <w:tcW w:w="2835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1.º ciclo</w:t>
            </w:r>
          </w:p>
        </w:tc>
        <w:tc>
          <w:tcPr>
            <w:tcW w:w="3118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5.º ano</w:t>
            </w:r>
          </w:p>
        </w:tc>
        <w:tc>
          <w:tcPr>
            <w:tcW w:w="2552" w:type="dxa"/>
            <w:shd w:val="clear" w:color="auto" w:fill="D9D9D9"/>
            <w:vAlign w:val="center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b/>
                <w:bCs/>
              </w:rPr>
              <w:t>6.º ano</w:t>
            </w:r>
          </w:p>
        </w:tc>
      </w:tr>
      <w:tr w:rsidR="002B6B84" w:rsidRPr="004D0238">
        <w:tc>
          <w:tcPr>
            <w:tcW w:w="3686" w:type="dxa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de acentuação gráfica;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100" w:afterAutospacing="1"/>
              <w:ind w:left="330" w:hanging="330"/>
              <w:jc w:val="center"/>
              <w:rPr>
                <w:rFonts w:ascii="Arial" w:hAnsi="Arial" w:cs="Arial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– de translineação.</w:t>
            </w:r>
          </w:p>
        </w:tc>
        <w:tc>
          <w:tcPr>
            <w:tcW w:w="3544" w:type="dxa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não utilização entre o sujeito e o predicado), dois pontos, travessão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Sinais auxiliares de escrita: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parênteses curvos, aspas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Relações entre palavras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escritas e entre grafia 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fonia – homonímia,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homofonia, homografia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7F7F7F"/>
                <w:sz w:val="20"/>
                <w:szCs w:val="20"/>
              </w:rPr>
              <w:t>Configuração gráfica: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espaço, margem, período,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parágrafo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Formas de destaque: itálico,</w:t>
            </w:r>
          </w:p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negrito, sublinhado</w:t>
            </w:r>
          </w:p>
        </w:tc>
        <w:tc>
          <w:tcPr>
            <w:tcW w:w="3118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/>
              <w:ind w:left="330" w:right="34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7F7F7F"/>
                <w:sz w:val="20"/>
                <w:szCs w:val="20"/>
              </w:rPr>
              <w:t>Sinais auxiliares de escrita: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aspas </w:t>
            </w: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[citação em discurso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direto, encaixada noutro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 xml:space="preserve">discurso], </w:t>
            </w:r>
            <w:r w:rsidRPr="004D0238">
              <w:rPr>
                <w:rFonts w:ascii="Arial" w:hAnsi="Arial" w:cs="Arial"/>
                <w:sz w:val="20"/>
                <w:szCs w:val="20"/>
              </w:rPr>
              <w:t>parênteses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 xml:space="preserve">curvos </w:t>
            </w: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[inserção /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FF3399"/>
                <w:sz w:val="20"/>
                <w:szCs w:val="20"/>
              </w:rPr>
              <w:t>supressão de segmentos]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Regras ortográficas, 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acentuação gráfica 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de translineação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Paronímia</w:t>
            </w:r>
          </w:p>
          <w:p w:rsidR="002B6B84" w:rsidRPr="004D0238" w:rsidRDefault="002B6B84" w:rsidP="000961FB">
            <w:pPr>
              <w:spacing w:after="0"/>
              <w:ind w:left="330" w:right="34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spacing w:after="0"/>
              <w:ind w:left="330" w:right="34" w:hanging="330"/>
              <w:jc w:val="center"/>
              <w:rPr>
                <w:rFonts w:ascii="Arial" w:hAnsi="Arial" w:cs="Arial"/>
                <w:color w:val="595959"/>
              </w:rPr>
            </w:pPr>
            <w:r w:rsidRPr="004D0238">
              <w:rPr>
                <w:rFonts w:ascii="Arial" w:hAnsi="Arial" w:cs="Arial"/>
                <w:color w:val="7F7F7F"/>
                <w:sz w:val="20"/>
                <w:szCs w:val="20"/>
              </w:rPr>
              <w:t xml:space="preserve">Configuração gráfica: </w:t>
            </w:r>
            <w:r w:rsidRPr="004D0238">
              <w:rPr>
                <w:rFonts w:ascii="Arial" w:hAnsi="Arial" w:cs="Arial"/>
                <w:sz w:val="20"/>
                <w:szCs w:val="20"/>
              </w:rPr>
              <w:t>alínea</w:t>
            </w:r>
          </w:p>
        </w:tc>
        <w:tc>
          <w:tcPr>
            <w:tcW w:w="2552" w:type="dxa"/>
            <w:vMerge w:val="restart"/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7F7F7F"/>
                <w:sz w:val="20"/>
                <w:szCs w:val="20"/>
              </w:rPr>
            </w:pPr>
            <w:r w:rsidRPr="004D0238">
              <w:rPr>
                <w:rFonts w:ascii="Arial" w:hAnsi="Arial" w:cs="Arial"/>
                <w:color w:val="7F7F7F"/>
                <w:sz w:val="20"/>
                <w:szCs w:val="20"/>
              </w:rPr>
              <w:t>Configuração gráfica:</w:t>
            </w:r>
          </w:p>
          <w:p w:rsidR="002B6B84" w:rsidRPr="004D0238" w:rsidRDefault="002B6B84" w:rsidP="000961FB">
            <w:pPr>
              <w:spacing w:after="0"/>
              <w:ind w:left="330" w:right="34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marcas e numerações</w:t>
            </w:r>
          </w:p>
        </w:tc>
      </w:tr>
      <w:tr w:rsidR="002B6B84" w:rsidRPr="004D0238">
        <w:tc>
          <w:tcPr>
            <w:tcW w:w="7230" w:type="dxa"/>
            <w:gridSpan w:val="2"/>
            <w:tcBorders>
              <w:right w:val="single" w:sz="24" w:space="0" w:color="auto"/>
            </w:tcBorders>
          </w:tcPr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Desambiguar sentidos que decorrem de relações entre a grafia e a fonia de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palavras.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before="120" w:after="0"/>
              <w:ind w:left="330" w:hanging="3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• Aplicar regras de configuração gráfica dos textos, das unidades textuais ou</w:t>
            </w:r>
          </w:p>
          <w:p w:rsidR="002B6B84" w:rsidRPr="004D0238" w:rsidRDefault="002B6B84" w:rsidP="000961FB">
            <w:pPr>
              <w:autoSpaceDE w:val="0"/>
              <w:autoSpaceDN w:val="0"/>
              <w:adjustRightInd w:val="0"/>
              <w:spacing w:after="0"/>
              <w:ind w:left="330" w:hanging="330"/>
              <w:jc w:val="center"/>
              <w:rPr>
                <w:rFonts w:ascii="Arial" w:hAnsi="Arial" w:cs="Arial"/>
                <w:color w:val="FF3399"/>
              </w:rPr>
            </w:pPr>
            <w:r w:rsidRPr="004D0238">
              <w:rPr>
                <w:rFonts w:ascii="Arial" w:hAnsi="Arial" w:cs="Arial"/>
                <w:sz w:val="20"/>
                <w:szCs w:val="20"/>
              </w:rPr>
              <w:t>das palavras.</w:t>
            </w:r>
          </w:p>
        </w:tc>
        <w:tc>
          <w:tcPr>
            <w:tcW w:w="2835" w:type="dxa"/>
            <w:vMerge/>
            <w:tcBorders>
              <w:left w:val="single" w:sz="24" w:space="0" w:color="auto"/>
            </w:tcBorders>
            <w:shd w:val="clear" w:color="auto" w:fill="F2F2F2"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3118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  <w:tc>
          <w:tcPr>
            <w:tcW w:w="2552" w:type="dxa"/>
            <w:vMerge/>
          </w:tcPr>
          <w:p w:rsidR="002B6B84" w:rsidRPr="004D0238" w:rsidRDefault="002B6B84" w:rsidP="000961FB">
            <w:pPr>
              <w:spacing w:after="0"/>
              <w:ind w:left="330" w:right="820" w:hanging="330"/>
              <w:jc w:val="center"/>
              <w:rPr>
                <w:rFonts w:ascii="Arial" w:hAnsi="Arial" w:cs="Arial"/>
                <w:color w:val="FF3399"/>
              </w:rPr>
            </w:pPr>
          </w:p>
        </w:tc>
      </w:tr>
    </w:tbl>
    <w:p w:rsidR="002B6B84" w:rsidRPr="00675E7F" w:rsidRDefault="002B6B84" w:rsidP="000961FB">
      <w:pPr>
        <w:spacing w:before="240" w:after="0"/>
        <w:ind w:left="330" w:right="820" w:hanging="330"/>
        <w:jc w:val="center"/>
        <w:rPr>
          <w:rFonts w:ascii="VAGRoundedStd-Bold" w:hAnsi="VAGRoundedStd-Bold" w:cs="VAGRoundedStd-Bold"/>
          <w:b/>
          <w:bCs/>
          <w:color w:val="FF3399"/>
          <w:sz w:val="33"/>
          <w:szCs w:val="33"/>
        </w:rPr>
      </w:pPr>
    </w:p>
    <w:sectPr w:rsidR="002B6B84" w:rsidRPr="00675E7F" w:rsidSect="000961FB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0" w:right="0" w:bottom="993" w:left="6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B84" w:rsidRDefault="002B6B84" w:rsidP="0004218F">
      <w:pPr>
        <w:spacing w:after="0" w:line="240" w:lineRule="auto"/>
      </w:pPr>
      <w:r>
        <w:separator/>
      </w:r>
    </w:p>
  </w:endnote>
  <w:endnote w:type="continuationSeparator" w:id="0">
    <w:p w:rsidR="002B6B84" w:rsidRDefault="002B6B84" w:rsidP="00042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eciliaLTStd-Heavy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NeueLTStd-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AGRoundedStd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NeueLTStd-B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NeueLTStd-LtI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B84" w:rsidRDefault="002B6B84">
    <w:pPr>
      <w:pStyle w:val="Footer"/>
      <w:jc w:val="center"/>
    </w:pPr>
    <w:fldSimple w:instr=" PAGE   \* MERGEFORMAT ">
      <w:r>
        <w:rPr>
          <w:noProof/>
        </w:rPr>
        <w:t>3</w:t>
      </w:r>
    </w:fldSimple>
  </w:p>
  <w:p w:rsidR="002B6B84" w:rsidRDefault="002B6B84" w:rsidP="0004218F">
    <w:pPr>
      <w:pStyle w:val="Footer"/>
      <w:ind w:right="536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B84" w:rsidRDefault="002B6B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B84" w:rsidRDefault="002B6B84" w:rsidP="0004218F">
      <w:pPr>
        <w:spacing w:after="0" w:line="240" w:lineRule="auto"/>
      </w:pPr>
      <w:r>
        <w:separator/>
      </w:r>
    </w:p>
  </w:footnote>
  <w:footnote w:type="continuationSeparator" w:id="0">
    <w:p w:rsidR="002B6B84" w:rsidRDefault="002B6B84" w:rsidP="00042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B84" w:rsidRDefault="002B6B8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B84" w:rsidRDefault="002B6B8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72632"/>
    <w:multiLevelType w:val="hybridMultilevel"/>
    <w:tmpl w:val="17CC5C3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4ED8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481FD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460FFC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AAA9F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44C4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DE044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F345B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58202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49F6"/>
    <w:rsid w:val="0004218F"/>
    <w:rsid w:val="000542BA"/>
    <w:rsid w:val="000749F6"/>
    <w:rsid w:val="00076598"/>
    <w:rsid w:val="00083456"/>
    <w:rsid w:val="000905E0"/>
    <w:rsid w:val="000961FB"/>
    <w:rsid w:val="000C3801"/>
    <w:rsid w:val="000C629D"/>
    <w:rsid w:val="000D2137"/>
    <w:rsid w:val="000D5F2C"/>
    <w:rsid w:val="000E6754"/>
    <w:rsid w:val="000E7FC6"/>
    <w:rsid w:val="000F4129"/>
    <w:rsid w:val="00130659"/>
    <w:rsid w:val="00145160"/>
    <w:rsid w:val="00181258"/>
    <w:rsid w:val="001A6BE9"/>
    <w:rsid w:val="001B3B7B"/>
    <w:rsid w:val="001C0F52"/>
    <w:rsid w:val="001C6CBA"/>
    <w:rsid w:val="001D4AFA"/>
    <w:rsid w:val="001F0B40"/>
    <w:rsid w:val="00217601"/>
    <w:rsid w:val="002330BF"/>
    <w:rsid w:val="00283DE2"/>
    <w:rsid w:val="002B6B84"/>
    <w:rsid w:val="002D641F"/>
    <w:rsid w:val="002E7566"/>
    <w:rsid w:val="002F7A3F"/>
    <w:rsid w:val="00315CC8"/>
    <w:rsid w:val="0033703E"/>
    <w:rsid w:val="00352937"/>
    <w:rsid w:val="003951EA"/>
    <w:rsid w:val="003A5736"/>
    <w:rsid w:val="003B497B"/>
    <w:rsid w:val="003F6C36"/>
    <w:rsid w:val="004B42B7"/>
    <w:rsid w:val="004D0238"/>
    <w:rsid w:val="004D56B0"/>
    <w:rsid w:val="004D7A04"/>
    <w:rsid w:val="00524986"/>
    <w:rsid w:val="0052627C"/>
    <w:rsid w:val="00553304"/>
    <w:rsid w:val="005C0F4A"/>
    <w:rsid w:val="005F3D25"/>
    <w:rsid w:val="00607CD4"/>
    <w:rsid w:val="00675E7F"/>
    <w:rsid w:val="00680D9E"/>
    <w:rsid w:val="006A534F"/>
    <w:rsid w:val="006D0AF5"/>
    <w:rsid w:val="006F649D"/>
    <w:rsid w:val="00767F4A"/>
    <w:rsid w:val="00775C11"/>
    <w:rsid w:val="0078688B"/>
    <w:rsid w:val="007C7C67"/>
    <w:rsid w:val="00825314"/>
    <w:rsid w:val="0083165B"/>
    <w:rsid w:val="008334B8"/>
    <w:rsid w:val="00850819"/>
    <w:rsid w:val="00874208"/>
    <w:rsid w:val="008860BA"/>
    <w:rsid w:val="008E06DA"/>
    <w:rsid w:val="008E74A4"/>
    <w:rsid w:val="00902D93"/>
    <w:rsid w:val="009577AF"/>
    <w:rsid w:val="00991D44"/>
    <w:rsid w:val="009E36F4"/>
    <w:rsid w:val="009E6A3F"/>
    <w:rsid w:val="00A03028"/>
    <w:rsid w:val="00A0574D"/>
    <w:rsid w:val="00A1756F"/>
    <w:rsid w:val="00A2002C"/>
    <w:rsid w:val="00A858CF"/>
    <w:rsid w:val="00A9695A"/>
    <w:rsid w:val="00AA0EC1"/>
    <w:rsid w:val="00AB2194"/>
    <w:rsid w:val="00AC76D9"/>
    <w:rsid w:val="00B149A0"/>
    <w:rsid w:val="00B42E45"/>
    <w:rsid w:val="00B71C55"/>
    <w:rsid w:val="00B9354A"/>
    <w:rsid w:val="00BB05BE"/>
    <w:rsid w:val="00BC052F"/>
    <w:rsid w:val="00C109B0"/>
    <w:rsid w:val="00C448CE"/>
    <w:rsid w:val="00C50A38"/>
    <w:rsid w:val="00C52397"/>
    <w:rsid w:val="00C91DE8"/>
    <w:rsid w:val="00CB1F76"/>
    <w:rsid w:val="00CC6B00"/>
    <w:rsid w:val="00CD62F4"/>
    <w:rsid w:val="00CE4B57"/>
    <w:rsid w:val="00D03642"/>
    <w:rsid w:val="00D063E7"/>
    <w:rsid w:val="00D0703C"/>
    <w:rsid w:val="00D26E87"/>
    <w:rsid w:val="00D40312"/>
    <w:rsid w:val="00D65577"/>
    <w:rsid w:val="00DB4A92"/>
    <w:rsid w:val="00DD0509"/>
    <w:rsid w:val="00DE63C2"/>
    <w:rsid w:val="00DF7A54"/>
    <w:rsid w:val="00E1074E"/>
    <w:rsid w:val="00E12A81"/>
    <w:rsid w:val="00E24B8B"/>
    <w:rsid w:val="00E258EB"/>
    <w:rsid w:val="00E32F79"/>
    <w:rsid w:val="00E76759"/>
    <w:rsid w:val="00EA6891"/>
    <w:rsid w:val="00ED3AA3"/>
    <w:rsid w:val="00EF1222"/>
    <w:rsid w:val="00F00262"/>
    <w:rsid w:val="00F22E30"/>
    <w:rsid w:val="00F36011"/>
    <w:rsid w:val="00F50262"/>
    <w:rsid w:val="00F51B9B"/>
    <w:rsid w:val="00F60C04"/>
    <w:rsid w:val="00F8188F"/>
    <w:rsid w:val="00F907F3"/>
    <w:rsid w:val="00FB11EA"/>
    <w:rsid w:val="00FB612B"/>
    <w:rsid w:val="00FD30AB"/>
    <w:rsid w:val="00FE1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27C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B05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5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C91DE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421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18F"/>
  </w:style>
  <w:style w:type="paragraph" w:styleId="Footer">
    <w:name w:val="footer"/>
    <w:basedOn w:val="Normal"/>
    <w:link w:val="FooterChar"/>
    <w:uiPriority w:val="99"/>
    <w:rsid w:val="000421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18F"/>
  </w:style>
  <w:style w:type="paragraph" w:styleId="ListParagraph">
    <w:name w:val="List Paragraph"/>
    <w:basedOn w:val="Normal"/>
    <w:uiPriority w:val="99"/>
    <w:qFormat/>
    <w:rsid w:val="00F907F3"/>
    <w:pPr>
      <w:ind w:left="720"/>
    </w:pPr>
  </w:style>
  <w:style w:type="character" w:styleId="CommentReference">
    <w:name w:val="annotation reference"/>
    <w:basedOn w:val="DefaultParagraphFont"/>
    <w:uiPriority w:val="99"/>
    <w:semiHidden/>
    <w:rsid w:val="00D655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655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55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655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5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17</Pages>
  <Words>4504</Words>
  <Characters>24326</Characters>
  <Application>Microsoft Office Outlook</Application>
  <DocSecurity>0</DocSecurity>
  <Lines>0</Lines>
  <Paragraphs>0</Paragraphs>
  <ScaleCrop>false</ScaleCrop>
  <Company>Porto Editora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Anualização do programa </dc:title>
  <dc:subject/>
  <dc:creator>Porto Editora</dc:creator>
  <cp:keywords/>
  <dc:description/>
  <cp:lastModifiedBy>Toni</cp:lastModifiedBy>
  <cp:revision>2</cp:revision>
  <dcterms:created xsi:type="dcterms:W3CDTF">2013-05-17T14:18:00Z</dcterms:created>
  <dcterms:modified xsi:type="dcterms:W3CDTF">2013-05-17T14:18:00Z</dcterms:modified>
</cp:coreProperties>
</file>