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F0E" w:rsidRDefault="00BF4F0E" w:rsidP="00217B78">
      <w:pPr>
        <w:pStyle w:val="Heading1"/>
      </w:pPr>
      <w:r>
        <w:t>Fonemas e Letras</w:t>
      </w:r>
    </w:p>
    <w:p w:rsidR="00BF4F0E" w:rsidRDefault="00BF4F0E" w:rsidP="00217B78"/>
    <w:p w:rsidR="00BF4F0E" w:rsidRDefault="00BF4F0E" w:rsidP="00217B78">
      <w:r>
        <w:t>Os fonemas são sons livres em que o ar sai pela boca.</w:t>
      </w:r>
    </w:p>
    <w:p w:rsidR="00BF4F0E" w:rsidRDefault="00BF4F0E" w:rsidP="00217B78">
      <w:r>
        <w:rPr>
          <w:b/>
          <w:bCs/>
        </w:rPr>
        <w:t xml:space="preserve">Vogais orais: </w:t>
      </w:r>
      <w:r>
        <w:t>o ar sai apenas pela boca.</w:t>
      </w:r>
    </w:p>
    <w:p w:rsidR="00BF4F0E" w:rsidRDefault="00BF4F0E" w:rsidP="00217B78">
      <w:r>
        <w:rPr>
          <w:b/>
          <w:bCs/>
        </w:rPr>
        <w:t>Vogais nasais:</w:t>
      </w:r>
      <w:r>
        <w:t xml:space="preserve"> o ar sai pela boca e pelo nariz</w:t>
      </w:r>
    </w:p>
    <w:p w:rsidR="00BF4F0E" w:rsidRDefault="00BF4F0E" w:rsidP="00217B78">
      <w:r>
        <w:tab/>
        <w:t>Exp: Rom</w:t>
      </w:r>
      <w:r>
        <w:rPr>
          <w:b/>
          <w:bCs/>
        </w:rPr>
        <w:t>ã</w:t>
      </w:r>
      <w:r>
        <w:t>; s</w:t>
      </w:r>
      <w:r>
        <w:rPr>
          <w:b/>
          <w:bCs/>
        </w:rPr>
        <w:t>an</w:t>
      </w:r>
      <w:r>
        <w:t>ta</w:t>
      </w:r>
    </w:p>
    <w:p w:rsidR="00BF4F0E" w:rsidRDefault="00BF4F0E" w:rsidP="00217B78">
      <w:r>
        <w:rPr>
          <w:b/>
          <w:bCs/>
        </w:rPr>
        <w:t xml:space="preserve">Consoantes: </w:t>
      </w:r>
      <w:r>
        <w:t>sons que pronunciamos com ajuda das vogais.</w:t>
      </w:r>
    </w:p>
    <w:p w:rsidR="00BF4F0E" w:rsidRDefault="00BF4F0E" w:rsidP="00217B78"/>
    <w:p w:rsidR="00BF4F0E" w:rsidRDefault="00BF4F0E" w:rsidP="00217B78">
      <w:pPr>
        <w:pStyle w:val="Heading2"/>
      </w:pPr>
      <w:r>
        <w:t>Ditongos</w:t>
      </w:r>
    </w:p>
    <w:p w:rsidR="00BF4F0E" w:rsidRDefault="00BF4F0E" w:rsidP="00217B78">
      <w:r>
        <w:t>São um grupo de duas vogais que s pronunciam como se fosse apenas um som.</w:t>
      </w:r>
    </w:p>
    <w:p w:rsidR="00BF4F0E" w:rsidRDefault="00BF4F0E" w:rsidP="00217B78">
      <w:r>
        <w:rPr>
          <w:b/>
          <w:bCs/>
        </w:rPr>
        <w:t>Orais:</w:t>
      </w:r>
      <w:r>
        <w:t xml:space="preserve"> ai, ei, eu …</w:t>
      </w:r>
    </w:p>
    <w:p w:rsidR="00BF4F0E" w:rsidRDefault="00BF4F0E" w:rsidP="00217B78">
      <w:r>
        <w:rPr>
          <w:b/>
          <w:bCs/>
        </w:rPr>
        <w:t xml:space="preserve">Nasais: </w:t>
      </w:r>
      <w:r>
        <w:t>são assinalados por um til ou pela presença de uma vogal seguida de m ou n.</w:t>
      </w:r>
    </w:p>
    <w:p w:rsidR="00BF4F0E" w:rsidRDefault="00BF4F0E" w:rsidP="00217B78"/>
    <w:p w:rsidR="00BF4F0E" w:rsidRDefault="00BF4F0E" w:rsidP="00217B78">
      <w:pPr>
        <w:pStyle w:val="Heading2"/>
      </w:pPr>
      <w:r>
        <w:t>Dígrados</w:t>
      </w:r>
    </w:p>
    <w:p w:rsidR="00BF4F0E" w:rsidRDefault="00BF4F0E" w:rsidP="00217B78">
      <w:r>
        <w:t>São grupos de letras que representam apenas um som: lh; nh; ch</w:t>
      </w:r>
    </w:p>
    <w:p w:rsidR="00BF4F0E" w:rsidRDefault="00BF4F0E" w:rsidP="00217B78"/>
    <w:p w:rsidR="00BF4F0E" w:rsidRDefault="00BF4F0E" w:rsidP="000A1924">
      <w:pPr>
        <w:pStyle w:val="Heading1"/>
      </w:pPr>
      <w:r>
        <w:t>Translineação</w:t>
      </w:r>
    </w:p>
    <w:p w:rsidR="00BF4F0E" w:rsidRDefault="00BF4F0E" w:rsidP="000A1924">
      <w:r>
        <w:t xml:space="preserve">Quando escreves, às vezes, acontece que a palavra não caiba toda no fim da linha. </w:t>
      </w:r>
    </w:p>
    <w:p w:rsidR="00BF4F0E" w:rsidRDefault="00BF4F0E" w:rsidP="000A1924">
      <w:pPr>
        <w:pStyle w:val="ListParagraph"/>
        <w:numPr>
          <w:ilvl w:val="0"/>
          <w:numId w:val="31"/>
        </w:numPr>
      </w:pPr>
      <w:r>
        <w:t>Dividir a palavra de acordo com as sílabas</w:t>
      </w:r>
    </w:p>
    <w:p w:rsidR="00BF4F0E" w:rsidRDefault="00BF4F0E" w:rsidP="000A1924">
      <w:pPr>
        <w:pStyle w:val="ListParagraph"/>
        <w:numPr>
          <w:ilvl w:val="0"/>
          <w:numId w:val="31"/>
        </w:numPr>
      </w:pPr>
      <w:r>
        <w:t>Colocar um hífen no final da linha</w:t>
      </w:r>
    </w:p>
    <w:p w:rsidR="00BF4F0E" w:rsidRPr="000A1924" w:rsidRDefault="00BF4F0E" w:rsidP="000A1924">
      <w:r>
        <w:t>Quando surge ss, rr, cc, etc., separam-se as duas con</w:t>
      </w:r>
    </w:p>
    <w:p w:rsidR="00BF4F0E" w:rsidRPr="006F14DF" w:rsidRDefault="00BF4F0E" w:rsidP="006F14DF">
      <w:pPr>
        <w:pStyle w:val="Heading1"/>
      </w:pPr>
      <w:r w:rsidRPr="006F14DF">
        <w:t>Acentos no português</w:t>
      </w:r>
    </w:p>
    <w:p w:rsidR="00BF4F0E" w:rsidRPr="006F14DF" w:rsidRDefault="00BF4F0E" w:rsidP="006F14DF">
      <w:r w:rsidRPr="006F14DF">
        <w:t>Há duas ocasiões para pôr um acento no Português:</w:t>
      </w:r>
    </w:p>
    <w:p w:rsidR="00BF4F0E" w:rsidRPr="006F14DF" w:rsidRDefault="00BF4F0E" w:rsidP="006F14DF">
      <w:r w:rsidRPr="006F14DF">
        <w:t>Acentuação gráfica - Quando o objectivo do acento é marcar a sílaba tónica (pronunciada com mais força do que as outras). O Acento Agudo e o Acento Circunflexo desempenham esta função.</w:t>
      </w:r>
    </w:p>
    <w:p w:rsidR="00BF4F0E" w:rsidRPr="006F14DF" w:rsidRDefault="00BF4F0E" w:rsidP="006F14DF">
      <w:r w:rsidRPr="006F14DF">
        <w:t>Acentuação fonética - Quando o acento é uma característica da letra, ou seja, quando o som da letra é modificado por este. O Til, o Acento Agudo, o Acento Grave, o Acento Circunflexo e o Trema (somente no Brasil) podem desempenhar esta função.</w:t>
      </w:r>
    </w:p>
    <w:tbl>
      <w:tblPr>
        <w:tblW w:w="0" w:type="auto"/>
        <w:tblInd w:w="-13" w:type="dxa"/>
        <w:tblBorders>
          <w:top w:val="single" w:sz="6" w:space="0" w:color="A7D7F9"/>
          <w:left w:val="single" w:sz="6" w:space="0" w:color="A7D7F9"/>
          <w:bottom w:val="single" w:sz="6" w:space="0" w:color="A7D7F9"/>
          <w:right w:val="single" w:sz="6" w:space="0" w:color="A7D7F9"/>
        </w:tblBorders>
        <w:tblCellMar>
          <w:top w:w="15" w:type="dxa"/>
          <w:left w:w="15" w:type="dxa"/>
          <w:bottom w:w="15" w:type="dxa"/>
          <w:right w:w="15" w:type="dxa"/>
        </w:tblCellMar>
        <w:tblLook w:val="00A0"/>
      </w:tblPr>
      <w:tblGrid>
        <w:gridCol w:w="683"/>
        <w:gridCol w:w="1021"/>
        <w:gridCol w:w="973"/>
        <w:gridCol w:w="1496"/>
        <w:gridCol w:w="732"/>
        <w:gridCol w:w="1040"/>
      </w:tblGrid>
      <w:tr w:rsidR="00BF4F0E" w:rsidRPr="00BB47D2">
        <w:tc>
          <w:tcPr>
            <w:tcW w:w="0" w:type="auto"/>
            <w:gridSpan w:val="6"/>
            <w:tcBorders>
              <w:top w:val="nil"/>
              <w:left w:val="nil"/>
              <w:bottom w:val="nil"/>
              <w:right w:val="nil"/>
            </w:tcBorders>
            <w:shd w:val="clear" w:color="auto" w:fill="EAF2F8"/>
            <w:tcMar>
              <w:top w:w="48" w:type="dxa"/>
              <w:left w:w="48" w:type="dxa"/>
              <w:bottom w:w="48" w:type="dxa"/>
              <w:right w:w="48" w:type="dxa"/>
            </w:tcMar>
            <w:vAlign w:val="center"/>
          </w:tcPr>
          <w:p w:rsidR="00BF4F0E" w:rsidRPr="00BB47D2" w:rsidRDefault="00BF4F0E" w:rsidP="006F14DF">
            <w:r w:rsidRPr="00BB47D2">
              <w:t>Acentos no Português</w:t>
            </w:r>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Vogais</w:t>
            </w:r>
          </w:p>
        </w:tc>
        <w:tc>
          <w:tcPr>
            <w:tcW w:w="0" w:type="auto"/>
            <w:tcBorders>
              <w:top w:val="single" w:sz="6" w:space="0" w:color="A7D7F9"/>
              <w:left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Acento</w:t>
            </w:r>
            <w:r w:rsidRPr="00BB47D2">
              <w:br/>
              <w:t>Agudo </w:t>
            </w:r>
            <w:hyperlink r:id="rId7" w:tooltip="Português/Acentuação e sinais auxiliares da escrita/Acento agudo e circunflexo" w:history="1">
              <w:r w:rsidRPr="00BB47D2">
                <w:rPr>
                  <w:rStyle w:val="Hyperlink"/>
                </w:rPr>
                <w:t>( ´ )</w:t>
              </w:r>
            </w:hyperlink>
          </w:p>
        </w:tc>
        <w:tc>
          <w:tcPr>
            <w:tcW w:w="0" w:type="auto"/>
            <w:tcBorders>
              <w:top w:val="single" w:sz="6" w:space="0" w:color="A7D7F9"/>
              <w:left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Acento</w:t>
            </w:r>
            <w:r w:rsidRPr="00BB47D2">
              <w:br/>
              <w:t>Grave </w:t>
            </w:r>
            <w:hyperlink r:id="rId8" w:tooltip="Português/Acentuação e sinais auxiliares da escrita/Acento grave" w:history="1">
              <w:r w:rsidRPr="00BB47D2">
                <w:rPr>
                  <w:rStyle w:val="Hyperlink"/>
                </w:rPr>
                <w:t>( ` )</w:t>
              </w:r>
            </w:hyperlink>
          </w:p>
        </w:tc>
        <w:tc>
          <w:tcPr>
            <w:tcW w:w="0" w:type="auto"/>
            <w:tcBorders>
              <w:top w:val="single" w:sz="6" w:space="0" w:color="A7D7F9"/>
              <w:left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Acento</w:t>
            </w:r>
            <w:r w:rsidRPr="00BB47D2">
              <w:br/>
              <w:t>Circunflexo </w:t>
            </w:r>
            <w:hyperlink r:id="rId9" w:tooltip="Português/Acentuação e sinais auxiliares da escrita/Acento agudo e circunflexo" w:history="1">
              <w:r w:rsidRPr="00BB47D2">
                <w:rPr>
                  <w:rStyle w:val="Hyperlink"/>
                </w:rPr>
                <w:t>( ^ )</w:t>
              </w:r>
            </w:hyperlink>
          </w:p>
        </w:tc>
        <w:tc>
          <w:tcPr>
            <w:tcW w:w="0" w:type="auto"/>
            <w:tcBorders>
              <w:top w:val="single" w:sz="6" w:space="0" w:color="A7D7F9"/>
              <w:left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Acento</w:t>
            </w:r>
            <w:r w:rsidRPr="00BB47D2">
              <w:br/>
              <w:t>Til </w:t>
            </w:r>
            <w:hyperlink r:id="rId10" w:tooltip="Português/Acentuação e sinais auxiliares da escrita/Acento til" w:history="1">
              <w:r w:rsidRPr="00BB47D2">
                <w:rPr>
                  <w:rStyle w:val="Hyperlink"/>
                </w:rPr>
                <w:t>( ~ )</w:t>
              </w:r>
            </w:hyperlink>
          </w:p>
        </w:tc>
        <w:tc>
          <w:tcPr>
            <w:tcW w:w="0" w:type="auto"/>
            <w:tcBorders>
              <w:top w:val="single" w:sz="6" w:space="0" w:color="A7D7F9"/>
              <w:left w:val="single" w:sz="6" w:space="0" w:color="A7D7F9"/>
              <w:bottom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Acento</w:t>
            </w:r>
            <w:r w:rsidRPr="00BB47D2">
              <w:br/>
              <w:t>Trema </w:t>
            </w:r>
            <w:hyperlink r:id="rId11" w:tooltip="Português/Acentuação e sinais auxiliares da escrita/Acento trema" w:history="1">
              <w:r w:rsidRPr="00BB47D2">
                <w:rPr>
                  <w:rStyle w:val="Hyperlink"/>
                </w:rPr>
                <w:t>( ¨ )</w:t>
              </w:r>
            </w:hyperlink>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A</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Á</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À</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Â</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Ã</w:t>
            </w:r>
          </w:p>
        </w:tc>
        <w:tc>
          <w:tcPr>
            <w:tcW w:w="0" w:type="auto"/>
            <w:tcBorders>
              <w:top w:val="single" w:sz="6" w:space="0" w:color="A7D7F9"/>
              <w:left w:val="single" w:sz="6" w:space="0" w:color="A7D7F9"/>
              <w:bottom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E</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É</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Ê</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I</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Í</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O</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Ó</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Ô</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Õ</w:t>
            </w:r>
          </w:p>
        </w:tc>
        <w:tc>
          <w:tcPr>
            <w:tcW w:w="0" w:type="auto"/>
            <w:tcBorders>
              <w:top w:val="single" w:sz="6" w:space="0" w:color="A7D7F9"/>
              <w:left w:val="single" w:sz="6" w:space="0" w:color="A7D7F9"/>
              <w:bottom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r>
      <w:tr w:rsidR="00BF4F0E" w:rsidRPr="00BB47D2">
        <w:tc>
          <w:tcPr>
            <w:tcW w:w="0" w:type="auto"/>
            <w:tcBorders>
              <w:top w:val="single" w:sz="6" w:space="0" w:color="A7D7F9"/>
              <w:bottom w:val="single" w:sz="6" w:space="0" w:color="A7D7F9"/>
              <w:right w:val="single" w:sz="6" w:space="0" w:color="A7D7F9"/>
            </w:tcBorders>
            <w:shd w:val="clear" w:color="auto" w:fill="EAF2F8"/>
            <w:tcMar>
              <w:top w:w="48" w:type="dxa"/>
              <w:left w:w="48" w:type="dxa"/>
              <w:bottom w:w="48" w:type="dxa"/>
              <w:right w:w="48" w:type="dxa"/>
            </w:tcMar>
            <w:vAlign w:val="center"/>
          </w:tcPr>
          <w:p w:rsidR="00BF4F0E" w:rsidRPr="00BB47D2" w:rsidRDefault="00BF4F0E" w:rsidP="006F14DF">
            <w:r w:rsidRPr="00BB47D2">
              <w:t>U</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Ú</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right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w:t>
            </w:r>
          </w:p>
        </w:tc>
        <w:tc>
          <w:tcPr>
            <w:tcW w:w="0" w:type="auto"/>
            <w:tcBorders>
              <w:top w:val="single" w:sz="6" w:space="0" w:color="A7D7F9"/>
              <w:left w:val="single" w:sz="6" w:space="0" w:color="A7D7F9"/>
              <w:bottom w:val="single" w:sz="6" w:space="0" w:color="A7D7F9"/>
            </w:tcBorders>
            <w:shd w:val="clear" w:color="auto" w:fill="F9F9F9"/>
            <w:tcMar>
              <w:top w:w="48" w:type="dxa"/>
              <w:left w:w="48" w:type="dxa"/>
              <w:bottom w:w="48" w:type="dxa"/>
              <w:right w:w="48" w:type="dxa"/>
            </w:tcMar>
            <w:vAlign w:val="center"/>
          </w:tcPr>
          <w:p w:rsidR="00BF4F0E" w:rsidRPr="00BB47D2" w:rsidRDefault="00BF4F0E" w:rsidP="006F14DF">
            <w:r w:rsidRPr="00BB47D2">
              <w:t>        Ü</w:t>
            </w:r>
          </w:p>
        </w:tc>
      </w:tr>
    </w:tbl>
    <w:p w:rsidR="00BF4F0E" w:rsidRDefault="00BF4F0E" w:rsidP="006F14DF"/>
    <w:p w:rsidR="00BF4F0E" w:rsidRPr="006F14DF" w:rsidRDefault="00BF4F0E" w:rsidP="006F14DF">
      <w:pPr>
        <w:pStyle w:val="Heading2"/>
      </w:pPr>
      <w:r w:rsidRPr="006F14DF">
        <w:t>Sinais auxiliares da escrita</w:t>
      </w:r>
    </w:p>
    <w:p w:rsidR="00BF4F0E" w:rsidRPr="006F14DF" w:rsidRDefault="00BF4F0E" w:rsidP="006F14DF">
      <w:r w:rsidRPr="006F14DF">
        <w:t>São aqueles sinais que, não sendo acentos, de alguma forma tentam aproximar a escrita da pronúncia.</w:t>
      </w:r>
    </w:p>
    <w:p w:rsidR="00BF4F0E" w:rsidRDefault="00BF4F0E" w:rsidP="006F14DF">
      <w:hyperlink r:id="rId12" w:tooltip="Português/Acentuação e sinais auxiliares da escrita/Hífen" w:history="1">
        <w:r w:rsidRPr="006F14DF">
          <w:rPr>
            <w:rStyle w:val="Hyperlink"/>
            <w:color w:val="auto"/>
            <w:u w:val="none"/>
          </w:rPr>
          <w:t>Hífen</w:t>
        </w:r>
      </w:hyperlink>
      <w:r>
        <w:t xml:space="preserve"> e </w:t>
      </w:r>
      <w:hyperlink r:id="rId13" w:tooltip="Português/Acentuação e sinais auxiliares da escrita/Cedilha" w:history="1">
        <w:r w:rsidRPr="006F14DF">
          <w:rPr>
            <w:rStyle w:val="Hyperlink"/>
            <w:color w:val="auto"/>
            <w:u w:val="none"/>
          </w:rPr>
          <w:t>Cedilha</w:t>
        </w:r>
      </w:hyperlink>
    </w:p>
    <w:p w:rsidR="00BF4F0E" w:rsidRPr="006F14DF" w:rsidRDefault="00BF4F0E" w:rsidP="006F14DF">
      <w:pPr>
        <w:pStyle w:val="Heading1"/>
        <w:rPr>
          <w:lang w:eastAsia="pt-PT"/>
        </w:rPr>
      </w:pPr>
      <w:r w:rsidRPr="006F14DF">
        <w:rPr>
          <w:lang w:eastAsia="pt-PT"/>
        </w:rPr>
        <w:t>Classificação das palavras quanto ao número de sílabas</w:t>
      </w:r>
    </w:p>
    <w:p w:rsidR="00BF4F0E" w:rsidRPr="006F14DF" w:rsidRDefault="00BF4F0E" w:rsidP="006F14DF">
      <w:pPr>
        <w:spacing w:before="100" w:beforeAutospacing="1" w:after="100" w:afterAutospacing="1" w:line="240" w:lineRule="auto"/>
        <w:rPr>
          <w:color w:val="333333"/>
          <w:lang w:eastAsia="pt-PT"/>
        </w:rPr>
      </w:pPr>
      <w:r w:rsidRPr="006F14DF">
        <w:rPr>
          <w:color w:val="333333"/>
          <w:lang w:eastAsia="pt-PT"/>
        </w:rPr>
        <w:t> </w:t>
      </w:r>
    </w:p>
    <w:tbl>
      <w:tblPr>
        <w:tblW w:w="3500" w:type="pct"/>
        <w:tblInd w:w="-43"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A0"/>
      </w:tblPr>
      <w:tblGrid>
        <w:gridCol w:w="1991"/>
        <w:gridCol w:w="355"/>
        <w:gridCol w:w="2346"/>
        <w:gridCol w:w="2417"/>
      </w:tblGrid>
      <w:tr w:rsidR="00BF4F0E" w:rsidRPr="00BB47D2" w:rsidTr="00EF716D">
        <w:tc>
          <w:tcPr>
            <w:tcW w:w="1400" w:type="pct"/>
            <w:tcBorders>
              <w:top w:val="single" w:sz="6" w:space="0" w:color="000000"/>
              <w:bottom w:val="single" w:sz="6" w:space="0" w:color="000000"/>
              <w:right w:val="single" w:sz="6" w:space="0" w:color="000000"/>
            </w:tcBorders>
            <w:vAlign w:val="center"/>
          </w:tcPr>
          <w:p w:rsidR="00BF4F0E" w:rsidRPr="00BB47D2" w:rsidRDefault="00BF4F0E" w:rsidP="006F14DF">
            <w:pPr>
              <w:spacing w:before="100" w:beforeAutospacing="1" w:after="100" w:afterAutospacing="1" w:line="240" w:lineRule="auto"/>
              <w:jc w:val="center"/>
              <w:rPr>
                <w:b/>
                <w:bCs/>
                <w:lang w:eastAsia="pt-PT"/>
              </w:rPr>
            </w:pPr>
            <w:r w:rsidRPr="00BB47D2">
              <w:rPr>
                <w:b/>
                <w:bCs/>
                <w:lang w:eastAsia="pt-PT"/>
              </w:rPr>
              <w:t> </w:t>
            </w:r>
          </w:p>
        </w:tc>
        <w:tc>
          <w:tcPr>
            <w:tcW w:w="1900" w:type="pct"/>
            <w:gridSpan w:val="2"/>
            <w:tcBorders>
              <w:top w:val="single" w:sz="6" w:space="0" w:color="000000"/>
              <w:left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after="0" w:line="240" w:lineRule="auto"/>
              <w:jc w:val="center"/>
              <w:rPr>
                <w:b/>
                <w:bCs/>
                <w:color w:val="FFFFFF"/>
                <w:lang w:eastAsia="pt-PT"/>
              </w:rPr>
            </w:pPr>
            <w:r w:rsidRPr="00BB47D2">
              <w:rPr>
                <w:b/>
                <w:bCs/>
                <w:color w:val="FFFFFF"/>
                <w:lang w:eastAsia="pt-PT"/>
              </w:rPr>
              <w:t>Número de sílabas</w:t>
            </w:r>
          </w:p>
        </w:tc>
        <w:tc>
          <w:tcPr>
            <w:tcW w:w="1700" w:type="pct"/>
            <w:tcBorders>
              <w:top w:val="single" w:sz="6" w:space="0" w:color="000000"/>
              <w:left w:val="single" w:sz="6" w:space="0" w:color="000000"/>
              <w:bottom w:val="single" w:sz="6" w:space="0" w:color="000000"/>
            </w:tcBorders>
            <w:shd w:val="clear" w:color="auto" w:fill="999999"/>
            <w:vAlign w:val="center"/>
          </w:tcPr>
          <w:p w:rsidR="00BF4F0E" w:rsidRPr="00BB47D2" w:rsidRDefault="00BF4F0E" w:rsidP="006F14DF">
            <w:pPr>
              <w:spacing w:before="100" w:beforeAutospacing="1" w:after="100" w:afterAutospacing="1" w:line="240" w:lineRule="auto"/>
              <w:jc w:val="center"/>
              <w:rPr>
                <w:b/>
                <w:bCs/>
                <w:color w:val="FFFFFF"/>
                <w:lang w:eastAsia="pt-PT"/>
              </w:rPr>
            </w:pPr>
            <w:r w:rsidRPr="00BB47D2">
              <w:rPr>
                <w:b/>
                <w:bCs/>
                <w:color w:val="FFFFFF"/>
                <w:lang w:eastAsia="pt-PT"/>
              </w:rPr>
              <w:t>Exemplos</w:t>
            </w:r>
          </w:p>
        </w:tc>
      </w:tr>
      <w:tr w:rsidR="00BF4F0E" w:rsidRPr="00BB47D2" w:rsidTr="00EF716D">
        <w:tc>
          <w:tcPr>
            <w:tcW w:w="1400" w:type="pct"/>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before="100" w:beforeAutospacing="1" w:after="100" w:afterAutospacing="1" w:line="240" w:lineRule="auto"/>
              <w:rPr>
                <w:b/>
                <w:bCs/>
                <w:color w:val="FFFFFF"/>
                <w:lang w:eastAsia="pt-PT"/>
              </w:rPr>
            </w:pPr>
            <w:r w:rsidRPr="00BB47D2">
              <w:rPr>
                <w:b/>
                <w:bCs/>
                <w:color w:val="FFFFFF"/>
                <w:lang w:eastAsia="pt-PT"/>
              </w:rPr>
              <w:t>Monossílabas</w:t>
            </w:r>
          </w:p>
        </w:tc>
        <w:tc>
          <w:tcPr>
            <w:tcW w:w="1900" w:type="pct"/>
            <w:gridSpan w:val="2"/>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1</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before="100" w:beforeAutospacing="1" w:after="100" w:afterAutospacing="1" w:line="240" w:lineRule="auto"/>
              <w:rPr>
                <w:color w:val="333333"/>
                <w:lang w:eastAsia="pt-PT"/>
              </w:rPr>
            </w:pPr>
            <w:r w:rsidRPr="00BB47D2">
              <w:rPr>
                <w:color w:val="333333"/>
                <w:lang w:eastAsia="pt-PT"/>
              </w:rPr>
              <w:t>a, é, eu, há, teu, sim, quais</w:t>
            </w:r>
          </w:p>
        </w:tc>
      </w:tr>
      <w:tr w:rsidR="00BF4F0E" w:rsidRPr="00BB47D2" w:rsidTr="00EF716D">
        <w:tc>
          <w:tcPr>
            <w:tcW w:w="1400" w:type="pct"/>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before="100" w:beforeAutospacing="1" w:after="100" w:afterAutospacing="1" w:line="240" w:lineRule="auto"/>
              <w:rPr>
                <w:b/>
                <w:bCs/>
                <w:color w:val="FFFFFF"/>
                <w:lang w:eastAsia="pt-PT"/>
              </w:rPr>
            </w:pPr>
            <w:r w:rsidRPr="00BB47D2">
              <w:rPr>
                <w:b/>
                <w:bCs/>
                <w:color w:val="FFFFFF"/>
                <w:lang w:eastAsia="pt-PT"/>
              </w:rPr>
              <w:t>Dissílabas</w:t>
            </w:r>
          </w:p>
        </w:tc>
        <w:tc>
          <w:tcPr>
            <w:tcW w:w="1900" w:type="pct"/>
            <w:gridSpan w:val="2"/>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2</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a-í, me-sa, u-va, ma-nhã, ru-a, qual-quer</w:t>
            </w:r>
          </w:p>
        </w:tc>
      </w:tr>
      <w:tr w:rsidR="00BF4F0E" w:rsidRPr="00BB47D2" w:rsidTr="00EF716D">
        <w:tc>
          <w:tcPr>
            <w:tcW w:w="1400" w:type="pct"/>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before="100" w:beforeAutospacing="1" w:after="100" w:afterAutospacing="1" w:line="240" w:lineRule="auto"/>
              <w:rPr>
                <w:b/>
                <w:bCs/>
                <w:color w:val="FFFFFF"/>
                <w:lang w:eastAsia="pt-PT"/>
              </w:rPr>
            </w:pPr>
            <w:r w:rsidRPr="00BB47D2">
              <w:rPr>
                <w:b/>
                <w:bCs/>
                <w:color w:val="FFFFFF"/>
                <w:lang w:eastAsia="pt-PT"/>
              </w:rPr>
              <w:t>Trissílabas</w:t>
            </w:r>
          </w:p>
        </w:tc>
        <w:tc>
          <w:tcPr>
            <w:tcW w:w="1900" w:type="pct"/>
            <w:gridSpan w:val="2"/>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3</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a-ba-no, or-gu-lhar, ar-tis-ta, fu-ra-cão</w:t>
            </w:r>
          </w:p>
        </w:tc>
      </w:tr>
      <w:tr w:rsidR="00BF4F0E" w:rsidRPr="00BB47D2" w:rsidTr="00EF716D">
        <w:tc>
          <w:tcPr>
            <w:tcW w:w="1400" w:type="pct"/>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before="100" w:beforeAutospacing="1" w:after="100" w:afterAutospacing="1" w:line="240" w:lineRule="auto"/>
              <w:rPr>
                <w:b/>
                <w:bCs/>
                <w:color w:val="FFFFFF"/>
                <w:lang w:eastAsia="pt-PT"/>
              </w:rPr>
            </w:pPr>
            <w:r w:rsidRPr="00BB47D2">
              <w:rPr>
                <w:b/>
                <w:bCs/>
                <w:color w:val="FFFFFF"/>
                <w:lang w:eastAsia="pt-PT"/>
              </w:rPr>
              <w:t>Polissílabas</w:t>
            </w:r>
          </w:p>
        </w:tc>
        <w:tc>
          <w:tcPr>
            <w:tcW w:w="1900" w:type="pct"/>
            <w:gridSpan w:val="2"/>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mais de 3</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so-bre-tu-do, an-ti-ga-men-te, in-com-pre-en-sí-vel</w:t>
            </w:r>
          </w:p>
        </w:tc>
      </w:tr>
      <w:tr w:rsidR="00BF4F0E" w:rsidRPr="00BB47D2">
        <w:tc>
          <w:tcPr>
            <w:tcW w:w="1650" w:type="pct"/>
            <w:gridSpan w:val="2"/>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after="0" w:line="240" w:lineRule="auto"/>
              <w:jc w:val="center"/>
              <w:rPr>
                <w:b/>
                <w:bCs/>
                <w:color w:val="FFFFFF"/>
                <w:lang w:eastAsia="pt-PT"/>
              </w:rPr>
            </w:pPr>
            <w:r w:rsidRPr="006F14DF">
              <w:rPr>
                <w:color w:val="333333"/>
                <w:lang w:eastAsia="pt-PT"/>
              </w:rPr>
              <w:t> </w:t>
            </w:r>
            <w:r w:rsidRPr="00BB47D2">
              <w:rPr>
                <w:b/>
                <w:bCs/>
                <w:color w:val="FFFFFF"/>
                <w:lang w:eastAsia="pt-PT"/>
              </w:rPr>
              <w:t>Sílabas</w:t>
            </w:r>
          </w:p>
        </w:tc>
        <w:tc>
          <w:tcPr>
            <w:tcW w:w="1650" w:type="pct"/>
            <w:tcBorders>
              <w:top w:val="single" w:sz="6" w:space="0" w:color="000000"/>
              <w:left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after="0" w:line="240" w:lineRule="auto"/>
              <w:jc w:val="center"/>
              <w:rPr>
                <w:b/>
                <w:bCs/>
                <w:color w:val="FFFFFF"/>
                <w:lang w:eastAsia="pt-PT"/>
              </w:rPr>
            </w:pPr>
            <w:r w:rsidRPr="00BB47D2">
              <w:rPr>
                <w:b/>
                <w:bCs/>
                <w:color w:val="FFFFFF"/>
                <w:lang w:eastAsia="pt-PT"/>
              </w:rPr>
              <w:t>Definição</w:t>
            </w:r>
          </w:p>
        </w:tc>
        <w:tc>
          <w:tcPr>
            <w:tcW w:w="1700" w:type="pct"/>
            <w:tcBorders>
              <w:top w:val="single" w:sz="6" w:space="0" w:color="000000"/>
              <w:left w:val="single" w:sz="6" w:space="0" w:color="000000"/>
              <w:bottom w:val="single" w:sz="6" w:space="0" w:color="000000"/>
            </w:tcBorders>
            <w:shd w:val="clear" w:color="auto" w:fill="999999"/>
            <w:vAlign w:val="center"/>
          </w:tcPr>
          <w:p w:rsidR="00BF4F0E" w:rsidRPr="00BB47D2" w:rsidRDefault="00BF4F0E" w:rsidP="006F14DF">
            <w:pPr>
              <w:spacing w:after="0" w:line="240" w:lineRule="auto"/>
              <w:jc w:val="center"/>
              <w:rPr>
                <w:b/>
                <w:bCs/>
                <w:color w:val="FFFFFF"/>
                <w:lang w:eastAsia="pt-PT"/>
              </w:rPr>
            </w:pPr>
            <w:r w:rsidRPr="00BB47D2">
              <w:rPr>
                <w:b/>
                <w:bCs/>
                <w:color w:val="FFFFFF"/>
                <w:lang w:eastAsia="pt-PT"/>
              </w:rPr>
              <w:t>Exemplos</w:t>
            </w:r>
          </w:p>
        </w:tc>
      </w:tr>
      <w:tr w:rsidR="00BF4F0E" w:rsidRPr="00BB47D2">
        <w:tc>
          <w:tcPr>
            <w:tcW w:w="1650" w:type="pct"/>
            <w:gridSpan w:val="2"/>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after="0" w:line="240" w:lineRule="auto"/>
              <w:rPr>
                <w:color w:val="FFFFFF"/>
                <w:lang w:eastAsia="pt-PT"/>
              </w:rPr>
            </w:pPr>
            <w:r w:rsidRPr="00BB47D2">
              <w:rPr>
                <w:b/>
                <w:bCs/>
                <w:color w:val="FFFFFF"/>
                <w:lang w:eastAsia="pt-PT"/>
              </w:rPr>
              <w:t>Abertas</w:t>
            </w:r>
          </w:p>
        </w:tc>
        <w:tc>
          <w:tcPr>
            <w:tcW w:w="1650" w:type="pct"/>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Terminam em vogal</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apagado</w:t>
            </w:r>
          </w:p>
        </w:tc>
      </w:tr>
      <w:tr w:rsidR="00BF4F0E" w:rsidRPr="00BB47D2">
        <w:tc>
          <w:tcPr>
            <w:tcW w:w="1650" w:type="pct"/>
            <w:gridSpan w:val="2"/>
            <w:tcBorders>
              <w:top w:val="single" w:sz="6" w:space="0" w:color="000000"/>
              <w:bottom w:val="single" w:sz="6" w:space="0" w:color="000000"/>
              <w:right w:val="single" w:sz="6" w:space="0" w:color="000000"/>
            </w:tcBorders>
            <w:shd w:val="clear" w:color="auto" w:fill="999999"/>
            <w:vAlign w:val="center"/>
          </w:tcPr>
          <w:p w:rsidR="00BF4F0E" w:rsidRPr="00BB47D2" w:rsidRDefault="00BF4F0E" w:rsidP="006F14DF">
            <w:pPr>
              <w:spacing w:after="0" w:line="240" w:lineRule="auto"/>
              <w:rPr>
                <w:color w:val="FFFFFF"/>
                <w:lang w:eastAsia="pt-PT"/>
              </w:rPr>
            </w:pPr>
            <w:r w:rsidRPr="00BB47D2">
              <w:rPr>
                <w:b/>
                <w:bCs/>
                <w:color w:val="FFFFFF"/>
                <w:lang w:eastAsia="pt-PT"/>
              </w:rPr>
              <w:t>Fechadas</w:t>
            </w:r>
          </w:p>
        </w:tc>
        <w:tc>
          <w:tcPr>
            <w:tcW w:w="1650" w:type="pct"/>
            <w:tcBorders>
              <w:top w:val="single" w:sz="6" w:space="0" w:color="000000"/>
              <w:left w:val="single" w:sz="6" w:space="0" w:color="000000"/>
              <w:bottom w:val="single" w:sz="6" w:space="0" w:color="000000"/>
              <w:right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Terminam em consoante</w:t>
            </w:r>
          </w:p>
        </w:tc>
        <w:tc>
          <w:tcPr>
            <w:tcW w:w="1700" w:type="pct"/>
            <w:tcBorders>
              <w:top w:val="single" w:sz="6" w:space="0" w:color="000000"/>
              <w:left w:val="single" w:sz="6" w:space="0" w:color="000000"/>
              <w:bottom w:val="single" w:sz="6" w:space="0" w:color="000000"/>
            </w:tcBorders>
            <w:vAlign w:val="center"/>
          </w:tcPr>
          <w:p w:rsidR="00BF4F0E" w:rsidRPr="00BB47D2" w:rsidRDefault="00BF4F0E" w:rsidP="006F14DF">
            <w:pPr>
              <w:spacing w:after="0" w:line="240" w:lineRule="auto"/>
              <w:rPr>
                <w:color w:val="333333"/>
                <w:lang w:eastAsia="pt-PT"/>
              </w:rPr>
            </w:pPr>
            <w:r w:rsidRPr="00BB47D2">
              <w:rPr>
                <w:color w:val="333333"/>
                <w:lang w:eastAsia="pt-PT"/>
              </w:rPr>
              <w:t>altar; optar</w:t>
            </w:r>
          </w:p>
        </w:tc>
      </w:tr>
    </w:tbl>
    <w:p w:rsidR="00BF4F0E" w:rsidRDefault="00BF4F0E" w:rsidP="006F14DF"/>
    <w:p w:rsidR="00BF4F0E" w:rsidRDefault="00BF4F0E" w:rsidP="006F14DF"/>
    <w:p w:rsidR="00BF4F0E" w:rsidRDefault="00BF4F0E" w:rsidP="006F14DF"/>
    <w:p w:rsidR="00BF4F0E" w:rsidRPr="006F14DF" w:rsidRDefault="00BF4F0E" w:rsidP="006F14DF"/>
    <w:p w:rsidR="00BF4F0E" w:rsidRDefault="00BF4F0E" w:rsidP="00D66075">
      <w:pPr>
        <w:pStyle w:val="Heading1"/>
      </w:pPr>
      <w:r>
        <w:t>Classificação de palavras quanto à acentuação</w:t>
      </w:r>
    </w:p>
    <w:p w:rsidR="00BF4F0E" w:rsidRPr="006F14DF" w:rsidRDefault="00BF4F0E" w:rsidP="006F14DF">
      <w:pPr>
        <w:pStyle w:val="ListParagraph"/>
        <w:numPr>
          <w:ilvl w:val="0"/>
          <w:numId w:val="36"/>
        </w:numPr>
      </w:pPr>
      <w:r w:rsidRPr="006F14DF">
        <w:t>a sílaba tónica: a que se pronuncia com maior intensidade (mais força);</w:t>
      </w:r>
    </w:p>
    <w:p w:rsidR="00BF4F0E" w:rsidRPr="006F14DF" w:rsidRDefault="00BF4F0E" w:rsidP="006F14DF">
      <w:pPr>
        <w:pStyle w:val="ListParagraph"/>
        <w:numPr>
          <w:ilvl w:val="0"/>
          <w:numId w:val="36"/>
        </w:numPr>
      </w:pPr>
      <w:r w:rsidRPr="006F14DF">
        <w:t>a(s) silaba(s) átonas: a(s) que se pronuncia(m) com menor intensidade. </w:t>
      </w:r>
    </w:p>
    <w:p w:rsidR="00BF4F0E" w:rsidRPr="006F14DF" w:rsidRDefault="00BF4F0E" w:rsidP="006F14DF">
      <w:r w:rsidRPr="006F14DF">
        <w:t>Conforme a posição da sílaba tónica, as palavras podem classificar-se em:</w:t>
      </w:r>
    </w:p>
    <w:p w:rsidR="00BF4F0E" w:rsidRPr="006F14DF" w:rsidRDefault="00BF4F0E" w:rsidP="006F14DF"/>
    <w:p w:rsidR="00BF4F0E" w:rsidRPr="006F14DF" w:rsidRDefault="00BF4F0E" w:rsidP="006F14DF">
      <w:r w:rsidRPr="006F14DF">
        <w:t>Agudas - a sílaba tónica é a ultima. Ex.: avó</w:t>
      </w:r>
    </w:p>
    <w:p w:rsidR="00BF4F0E" w:rsidRPr="006F14DF" w:rsidRDefault="00BF4F0E" w:rsidP="006F14DF">
      <w:r w:rsidRPr="006F14DF">
        <w:t>Graves - a sílaba tónica é a penúltima. Ex.: lápis</w:t>
      </w:r>
    </w:p>
    <w:p w:rsidR="00BF4F0E" w:rsidRDefault="00BF4F0E" w:rsidP="006F14DF">
      <w:r w:rsidRPr="006F14DF">
        <w:t>Esdrúxulas - a sílaba tónica é a antepenúltima. Ex.: consciência. </w:t>
      </w:r>
    </w:p>
    <w:p w:rsidR="00BF4F0E" w:rsidRDefault="00BF4F0E" w:rsidP="006F14DF"/>
    <w:tbl>
      <w:tblPr>
        <w:tblW w:w="0" w:type="auto"/>
        <w:tblCellSpacing w:w="0" w:type="dxa"/>
        <w:tblInd w:w="2" w:type="dxa"/>
        <w:tblCellMar>
          <w:left w:w="0" w:type="dxa"/>
          <w:right w:w="0" w:type="dxa"/>
        </w:tblCellMar>
        <w:tblLook w:val="00A0"/>
      </w:tblPr>
      <w:tblGrid>
        <w:gridCol w:w="8504"/>
      </w:tblGrid>
      <w:tr w:rsidR="00BF4F0E" w:rsidRPr="00BB47D2">
        <w:trPr>
          <w:trHeight w:val="480"/>
          <w:tblCellSpacing w:w="0" w:type="dxa"/>
        </w:trPr>
        <w:tc>
          <w:tcPr>
            <w:tcW w:w="8504" w:type="dxa"/>
          </w:tcPr>
          <w:p w:rsidR="00BF4F0E" w:rsidRPr="00BB47D2" w:rsidRDefault="00BF4F0E" w:rsidP="00D66075">
            <w:pPr>
              <w:pStyle w:val="Heading1"/>
              <w:rPr>
                <w:rFonts w:cs="Times New Roman"/>
              </w:rPr>
            </w:pPr>
            <w:r w:rsidRPr="00BB47D2">
              <w:rPr>
                <w:rFonts w:cs="Times New Roman"/>
              </w:rPr>
              <w:t>Como usar o dicionário</w:t>
            </w:r>
          </w:p>
        </w:tc>
      </w:tr>
      <w:tr w:rsidR="00BF4F0E" w:rsidRPr="00BB47D2">
        <w:trPr>
          <w:trHeight w:val="480"/>
          <w:tblCellSpacing w:w="0" w:type="dxa"/>
        </w:trPr>
        <w:tc>
          <w:tcPr>
            <w:tcW w:w="8504" w:type="dxa"/>
          </w:tcPr>
          <w:p w:rsidR="00BF4F0E" w:rsidRPr="00BB47D2" w:rsidRDefault="00BF4F0E" w:rsidP="00D66075">
            <w:pPr>
              <w:pStyle w:val="Heading1"/>
              <w:rPr>
                <w:rFonts w:ascii="Calibri" w:hAnsi="Calibri" w:cs="Times New Roman"/>
                <w:b w:val="0"/>
                <w:bCs w:val="0"/>
                <w:color w:val="auto"/>
                <w:sz w:val="22"/>
                <w:szCs w:val="22"/>
              </w:rPr>
            </w:pPr>
            <w:r w:rsidRPr="00BB47D2">
              <w:rPr>
                <w:rFonts w:ascii="Calibri" w:hAnsi="Calibri" w:cs="Times New Roman"/>
                <w:b w:val="0"/>
                <w:bCs w:val="0"/>
                <w:color w:val="auto"/>
                <w:sz w:val="22"/>
                <w:szCs w:val="22"/>
              </w:rPr>
              <w:t>Para uma correcta utilização do dicionário, convém que domines a ordem alfabética, o significado das abreviaturas nele utilizadas e a forma como a informação está estruturada.</w:t>
            </w:r>
            <w:r w:rsidRPr="00BB47D2">
              <w:rPr>
                <w:rFonts w:ascii="Calibri" w:hAnsi="Calibri" w:cs="Times New Roman"/>
                <w:b w:val="0"/>
                <w:bCs w:val="0"/>
                <w:color w:val="auto"/>
                <w:sz w:val="22"/>
                <w:szCs w:val="22"/>
              </w:rPr>
              <w:br/>
              <w:t> Cada página do dicionário tem, na parte superior, duas palavras ou apenas parte delas: a da esquerda é ou inicia a primeira palavra; a da direita é ou inicia a última.</w:t>
            </w:r>
          </w:p>
          <w:p w:rsidR="00BF4F0E" w:rsidRPr="00BB47D2" w:rsidRDefault="00BF4F0E" w:rsidP="00D66075">
            <w:pPr>
              <w:pStyle w:val="Heading1"/>
              <w:rPr>
                <w:rFonts w:ascii="Calibri" w:hAnsi="Calibri" w:cs="Times New Roman"/>
                <w:b w:val="0"/>
                <w:bCs w:val="0"/>
                <w:color w:val="auto"/>
                <w:sz w:val="22"/>
                <w:szCs w:val="22"/>
              </w:rPr>
            </w:pPr>
            <w:r w:rsidRPr="00BB47D2">
              <w:rPr>
                <w:rFonts w:ascii="Calibri" w:hAnsi="Calibri" w:cs="Times New Roman"/>
                <w:b w:val="0"/>
                <w:bCs w:val="0"/>
                <w:color w:val="auto"/>
                <w:sz w:val="22"/>
                <w:szCs w:val="22"/>
              </w:rPr>
              <w:t>                                 Por exemplo: "destruído - desvairar" estão na mesma página do dicionário. Se procurares a palavra "desunião", sabes que está nessa página.</w:t>
            </w:r>
            <w:r w:rsidRPr="00BB47D2">
              <w:rPr>
                <w:rFonts w:ascii="Calibri" w:hAnsi="Calibri" w:cs="Times New Roman"/>
                <w:b w:val="0"/>
                <w:bCs w:val="0"/>
                <w:color w:val="auto"/>
                <w:sz w:val="22"/>
                <w:szCs w:val="22"/>
              </w:rPr>
              <w:br/>
            </w:r>
            <w:r w:rsidRPr="00BB47D2">
              <w:rPr>
                <w:rFonts w:ascii="Calibri" w:hAnsi="Calibri" w:cs="Times New Roman"/>
                <w:b w:val="0"/>
                <w:bCs w:val="0"/>
                <w:color w:val="auto"/>
                <w:sz w:val="22"/>
                <w:szCs w:val="22"/>
              </w:rPr>
              <w:br/>
              <w:t>Observação: há dicionários que só têm uma palavra em cada página.</w:t>
            </w:r>
            <w:r w:rsidRPr="00BB47D2">
              <w:rPr>
                <w:rFonts w:ascii="Calibri" w:hAnsi="Calibri" w:cs="Times New Roman"/>
                <w:b w:val="0"/>
                <w:bCs w:val="0"/>
                <w:color w:val="auto"/>
                <w:sz w:val="22"/>
                <w:szCs w:val="22"/>
              </w:rPr>
              <w:br/>
            </w:r>
            <w:r w:rsidRPr="00BB47D2">
              <w:rPr>
                <w:rFonts w:ascii="Calibri" w:hAnsi="Calibri" w:cs="Times New Roman"/>
                <w:b w:val="0"/>
                <w:bCs w:val="0"/>
                <w:color w:val="auto"/>
                <w:sz w:val="22"/>
                <w:szCs w:val="22"/>
              </w:rPr>
              <w:br/>
              <w:t>Outro exemplo: "isc - ism" - a primeira palavra dessa página começa por "isc" (isca), a última começa por "ism" (ismaelita".</w:t>
            </w:r>
          </w:p>
        </w:tc>
      </w:tr>
    </w:tbl>
    <w:p w:rsidR="00BF4F0E" w:rsidRPr="00D66075" w:rsidRDefault="00BF4F0E" w:rsidP="00D66075"/>
    <w:p w:rsidR="00BF4F0E" w:rsidRDefault="00BF4F0E" w:rsidP="00D66075">
      <w:pPr>
        <w:pStyle w:val="Heading1"/>
      </w:pPr>
      <w:r>
        <w:t>Como se organiza um texto</w:t>
      </w:r>
    </w:p>
    <w:p w:rsidR="00BF4F0E" w:rsidRDefault="00BF4F0E" w:rsidP="00D66075"/>
    <w:p w:rsidR="00BF4F0E" w:rsidRDefault="00BF4F0E" w:rsidP="00D66075">
      <w:r>
        <w:t xml:space="preserve">Texto - </w:t>
      </w:r>
      <w:r w:rsidRPr="00D66075">
        <w:rPr>
          <w:color w:val="999999"/>
          <w:sz w:val="14"/>
          <w:szCs w:val="14"/>
          <w:lang w:eastAsia="pt-PT"/>
        </w:rPr>
        <w:t> </w:t>
      </w:r>
      <w:r w:rsidRPr="00D66075">
        <w:t>Conjunto das pal</w:t>
      </w:r>
      <w:r>
        <w:t>avras de algum livro ou escrito; c</w:t>
      </w:r>
      <w:r w:rsidRPr="00D66075">
        <w:t>onjunto de palavras que se citam em apoio de opinião ou doutrina</w:t>
      </w:r>
      <w:r>
        <w:t>; c</w:t>
      </w:r>
      <w:r w:rsidRPr="00D66075">
        <w:t>itação.</w:t>
      </w:r>
    </w:p>
    <w:p w:rsidR="00BF4F0E" w:rsidRPr="00D66075" w:rsidRDefault="00BF4F0E" w:rsidP="00D66075">
      <w:r>
        <w:t xml:space="preserve">Parágrafo - </w:t>
      </w:r>
      <w:r w:rsidRPr="00D66075">
        <w:t>Pequena divisão de um texto escrito, assinalada graficamente por mudança de linha.</w:t>
      </w:r>
    </w:p>
    <w:p w:rsidR="00BF4F0E" w:rsidRDefault="00BF4F0E" w:rsidP="00D66075">
      <w:r>
        <w:t xml:space="preserve">Frase - </w:t>
      </w:r>
      <w:r w:rsidRPr="00D66075">
        <w:t>Reunião de palavras que forma um sentido completo; locução; expressão.</w:t>
      </w:r>
    </w:p>
    <w:p w:rsidR="00BF4F0E" w:rsidRDefault="00BF4F0E" w:rsidP="00D66075">
      <w:r>
        <w:t xml:space="preserve">Palavra - </w:t>
      </w:r>
      <w:r w:rsidRPr="00D66075">
        <w:t>Som articulado com uma significação</w:t>
      </w:r>
      <w:r>
        <w:t>; v</w:t>
      </w:r>
      <w:r w:rsidRPr="00D66075">
        <w:t>ocábulo</w:t>
      </w:r>
      <w:r>
        <w:t>; t</w:t>
      </w:r>
      <w:r w:rsidRPr="00D66075">
        <w:t>ermo.</w:t>
      </w:r>
    </w:p>
    <w:p w:rsidR="00BF4F0E" w:rsidRDefault="00BF4F0E" w:rsidP="00D66075"/>
    <w:tbl>
      <w:tblPr>
        <w:tblpPr w:leftFromText="141" w:rightFromText="141" w:vertAnchor="text" w:horzAnchor="margin" w:tblpXSpec="center" w:tblpY="382"/>
        <w:tblW w:w="5000" w:type="pct"/>
        <w:tblCellSpacing w:w="15" w:type="dxa"/>
        <w:tblCellMar>
          <w:top w:w="15" w:type="dxa"/>
          <w:left w:w="15" w:type="dxa"/>
          <w:bottom w:w="15" w:type="dxa"/>
          <w:right w:w="15" w:type="dxa"/>
        </w:tblCellMar>
        <w:tblLook w:val="00A0"/>
      </w:tblPr>
      <w:tblGrid>
        <w:gridCol w:w="282"/>
        <w:gridCol w:w="9873"/>
      </w:tblGrid>
      <w:tr w:rsidR="00BF4F0E" w:rsidRPr="00BB47D2" w:rsidTr="00EF716D">
        <w:trPr>
          <w:tblCellSpacing w:w="15" w:type="dxa"/>
        </w:trPr>
        <w:tc>
          <w:tcPr>
            <w:tcW w:w="237" w:type="dxa"/>
            <w:vAlign w:val="center"/>
          </w:tcPr>
          <w:p w:rsidR="00BF4F0E" w:rsidRPr="00BB47D2" w:rsidRDefault="00BF4F0E" w:rsidP="00EF716D">
            <w:r w:rsidRPr="00BB47D2">
              <w:t> </w:t>
            </w:r>
          </w:p>
        </w:tc>
        <w:tc>
          <w:tcPr>
            <w:tcW w:w="0" w:type="auto"/>
            <w:vAlign w:val="center"/>
          </w:tcPr>
          <w:tbl>
            <w:tblPr>
              <w:tblpPr w:leftFromText="45" w:rightFromText="45" w:vertAnchor="text" w:tblpX="382"/>
              <w:tblW w:w="9782" w:type="dxa"/>
              <w:tblCellSpacing w:w="0" w:type="dxa"/>
              <w:tblBorders>
                <w:top w:val="outset" w:sz="6" w:space="0" w:color="A0A0A0"/>
                <w:left w:val="outset" w:sz="6" w:space="0" w:color="A0A0A0"/>
                <w:bottom w:val="outset" w:sz="6" w:space="0" w:color="A0A0A0"/>
                <w:right w:val="outset" w:sz="6" w:space="0" w:color="A0A0A0"/>
              </w:tblBorders>
              <w:tblCellMar>
                <w:top w:w="75" w:type="dxa"/>
                <w:left w:w="75" w:type="dxa"/>
                <w:bottom w:w="75" w:type="dxa"/>
                <w:right w:w="75" w:type="dxa"/>
              </w:tblCellMar>
              <w:tblLook w:val="00A0"/>
            </w:tblPr>
            <w:tblGrid>
              <w:gridCol w:w="1692"/>
              <w:gridCol w:w="8090"/>
            </w:tblGrid>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shd w:val="clear" w:color="auto" w:fill="E0E0E0"/>
                  <w:vAlign w:val="center"/>
                </w:tcPr>
                <w:p w:rsidR="00BF4F0E" w:rsidRPr="00BB47D2" w:rsidRDefault="00BF4F0E" w:rsidP="00EF716D">
                  <w:r w:rsidRPr="00BB47D2">
                    <w:t>Sinal</w:t>
                  </w:r>
                </w:p>
              </w:tc>
              <w:tc>
                <w:tcPr>
                  <w:tcW w:w="4135" w:type="pct"/>
                  <w:tcBorders>
                    <w:top w:val="outset" w:sz="6" w:space="0" w:color="A0A0A0"/>
                    <w:left w:val="outset" w:sz="6" w:space="0" w:color="A0A0A0"/>
                    <w:bottom w:val="outset" w:sz="6" w:space="0" w:color="A0A0A0"/>
                    <w:right w:val="outset" w:sz="6" w:space="0" w:color="A0A0A0"/>
                  </w:tcBorders>
                  <w:shd w:val="clear" w:color="auto" w:fill="E0E0E0"/>
                  <w:vAlign w:val="center"/>
                </w:tcPr>
                <w:p w:rsidR="00BF4F0E" w:rsidRPr="00BB47D2" w:rsidRDefault="00BF4F0E" w:rsidP="00EF716D">
                  <w:r w:rsidRPr="00BB47D2">
                    <w:t>Utilização</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Ponto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Usa-se no final do período, indicando que o sentido está completo e nas abreviaturas (Dr., Exa., Sr.); marca uma pausa absoluta</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Vírgula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Marca uma pequena pausa. É usada para separar: o oposto; o vocativo; o atributo; os elementos de um sintagma não ligados pelas conjunções e, ou,nem; as coordenadas assindéticas não ligadas por conjunções; as orações relativas; as orações intercaladas; as orações subordinadas e as adversativas introduzidas por mas, contudo, todavia e porém.</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Ponto e vírgula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Sinal intermédio entre o ponto e a vírgula que indica que a frase não está finalizada. Usa-se: em frases constituídas por várias orações, algumas das quais já contêm uma ou mais vírgulas; para separar frases subordinadas dependentes de uma subordinante; como substituição da vírgula na separação da oração coordenada adversativa da oração principal.</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Dois pontos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Marcam uma pausa e anunciam: uma citação; uma fala; uma enumeração; um esclarecimento; uma síntese</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Ponto de interrogação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Usa-se no final de uma frase interrogativa directa e indica uma pergunta</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Ponto de exclamação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Usa-se no final de qualquer frase que exprime sentimentos, emoções, dor, ironia e surpresa</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Reticências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Marcam uma interrupção na frase indicando que o sentido da oração ficou incompleto</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Aspas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Usam-se para delimitar citações; para referir títulos de obras; para realçar uma palavra ou expressão</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Parênteses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Marcam uma observação ou informação acessória intercalada no texto</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Parágrafo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Constitui cada uma das secções de frases de um escrito; começa por letra maiúscula, um pouco além do ponto em que começam as outras linhas.</w:t>
                  </w:r>
                </w:p>
              </w:tc>
            </w:tr>
            <w:tr w:rsidR="00BF4F0E" w:rsidRPr="00BB47D2" w:rsidTr="00C23663">
              <w:trPr>
                <w:tblCellSpacing w:w="0" w:type="dxa"/>
              </w:trPr>
              <w:tc>
                <w:tcPr>
                  <w:tcW w:w="86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Travessão (-)</w:t>
                  </w:r>
                </w:p>
              </w:tc>
              <w:tc>
                <w:tcPr>
                  <w:tcW w:w="4135" w:type="pct"/>
                  <w:tcBorders>
                    <w:top w:val="outset" w:sz="6" w:space="0" w:color="A0A0A0"/>
                    <w:left w:val="outset" w:sz="6" w:space="0" w:color="A0A0A0"/>
                    <w:bottom w:val="outset" w:sz="6" w:space="0" w:color="A0A0A0"/>
                    <w:right w:val="outset" w:sz="6" w:space="0" w:color="A0A0A0"/>
                  </w:tcBorders>
                  <w:vAlign w:val="center"/>
                </w:tcPr>
                <w:p w:rsidR="00BF4F0E" w:rsidRPr="00BB47D2" w:rsidRDefault="00BF4F0E" w:rsidP="00EF716D">
                  <w:r w:rsidRPr="00BB47D2">
                    <w:t>Marca o início e o fim das falas, no diálogo para distinguir cada um dos interlocutores; as orações intercaladas; as sínteses no final de um texto. Substitui os parênteses.</w:t>
                  </w:r>
                </w:p>
              </w:tc>
            </w:tr>
          </w:tbl>
          <w:p w:rsidR="00BF4F0E" w:rsidRPr="00BB47D2" w:rsidRDefault="00BF4F0E" w:rsidP="00EF716D"/>
        </w:tc>
      </w:tr>
    </w:tbl>
    <w:p w:rsidR="00BF4F0E" w:rsidRPr="00FA4BAE" w:rsidRDefault="00BF4F0E" w:rsidP="00FA4BAE">
      <w:pPr>
        <w:pStyle w:val="Heading1"/>
      </w:pPr>
      <w:r w:rsidRPr="00FA4BAE">
        <w:t>Sinais de Pontuação</w:t>
      </w:r>
    </w:p>
    <w:p w:rsidR="00BF4F0E" w:rsidRDefault="00BF4F0E" w:rsidP="00D66075"/>
    <w:p w:rsidR="00BF4F0E" w:rsidRDefault="00BF4F0E" w:rsidP="00FA4BAE">
      <w:pPr>
        <w:pStyle w:val="Heading1"/>
      </w:pPr>
      <w:r>
        <w:t>Relações de significado e de forma entre as palavras</w:t>
      </w:r>
    </w:p>
    <w:p w:rsidR="00BF4F0E" w:rsidRDefault="00BF4F0E" w:rsidP="000865BA"/>
    <w:p w:rsidR="00BF4F0E" w:rsidRPr="000865BA" w:rsidRDefault="00BF4F0E" w:rsidP="000865BA">
      <w:pPr>
        <w:pStyle w:val="Heading2"/>
        <w:rPr>
          <w:rFonts w:cs="Times New Roman"/>
        </w:rPr>
      </w:pPr>
      <w:r>
        <w:t>Relação de significado</w:t>
      </w:r>
    </w:p>
    <w:p w:rsidR="00BF4F0E" w:rsidRDefault="00BF4F0E" w:rsidP="000865BA">
      <w:r>
        <w:t>Palavras sinónimas – têm significado idêntico</w:t>
      </w:r>
    </w:p>
    <w:p w:rsidR="00BF4F0E" w:rsidRDefault="00BF4F0E" w:rsidP="000865BA">
      <w:r>
        <w:t>Palavras antónimas – têm significado diferente</w:t>
      </w:r>
    </w:p>
    <w:p w:rsidR="00BF4F0E" w:rsidRDefault="00BF4F0E" w:rsidP="000865BA">
      <w:pPr>
        <w:pStyle w:val="Heading2"/>
      </w:pPr>
      <w:r>
        <w:t>Relação de forma</w:t>
      </w:r>
    </w:p>
    <w:p w:rsidR="00BF4F0E" w:rsidRDefault="00BF4F0E" w:rsidP="000865BA">
      <w:r>
        <w:t>Palavras homónimas – escrevem-se do mesmo modo e lêem-se do mesmo modo, mas têm significado diferente</w:t>
      </w:r>
    </w:p>
    <w:p w:rsidR="00BF4F0E" w:rsidRDefault="00BF4F0E" w:rsidP="000865BA">
      <w:r>
        <w:t>Palavras homógrafas – escrevem-se do mesmo modo mas lêem-se de forma diferente.</w:t>
      </w:r>
    </w:p>
    <w:p w:rsidR="00BF4F0E" w:rsidRDefault="00BF4F0E" w:rsidP="000865BA">
      <w:r>
        <w:t>Palavras homófonas – lêem-se do mesmo modo mas escrevem-se de forma diferente.</w:t>
      </w:r>
    </w:p>
    <w:p w:rsidR="00BF4F0E" w:rsidRDefault="00BF4F0E" w:rsidP="000865BA"/>
    <w:p w:rsidR="00BF4F0E" w:rsidRDefault="00BF4F0E" w:rsidP="000865BA">
      <w:pPr>
        <w:pStyle w:val="Heading1"/>
      </w:pPr>
      <w:r>
        <w:t>O texto narrativo</w:t>
      </w:r>
    </w:p>
    <w:p w:rsidR="00BF4F0E" w:rsidRPr="000865BA" w:rsidRDefault="00BF4F0E" w:rsidP="000865BA"/>
    <w:p w:rsidR="00BF4F0E" w:rsidRPr="000865BA" w:rsidRDefault="00BF4F0E" w:rsidP="000865BA">
      <w:pPr>
        <w:spacing w:after="0" w:line="240" w:lineRule="auto"/>
        <w:rPr>
          <w:lang w:eastAsia="pt-PT"/>
        </w:rPr>
      </w:pPr>
      <w:r w:rsidRPr="000865BA">
        <w:rPr>
          <w:rStyle w:val="apple-style-span"/>
        </w:rPr>
        <w:t>O Texto Narrativo é aquele através do qual um</w:t>
      </w:r>
      <w:r w:rsidRPr="000865BA">
        <w:rPr>
          <w:rStyle w:val="apple-converted-space"/>
        </w:rPr>
        <w:t> </w:t>
      </w:r>
      <w:r w:rsidRPr="000865BA">
        <w:rPr>
          <w:rStyle w:val="apple-style-span"/>
          <w:b/>
          <w:bCs/>
        </w:rPr>
        <w:t>narrador</w:t>
      </w:r>
      <w:r w:rsidRPr="000865BA">
        <w:rPr>
          <w:rStyle w:val="apple-converted-space"/>
        </w:rPr>
        <w:t> </w:t>
      </w:r>
      <w:r w:rsidRPr="000865BA">
        <w:rPr>
          <w:rStyle w:val="apple-style-span"/>
        </w:rPr>
        <w:t>conta uma «história» em que entram</w:t>
      </w:r>
      <w:r w:rsidRPr="000865BA">
        <w:rPr>
          <w:rStyle w:val="apple-converted-space"/>
          <w:b/>
          <w:bCs/>
        </w:rPr>
        <w:t> </w:t>
      </w:r>
      <w:r w:rsidRPr="000865BA">
        <w:rPr>
          <w:rStyle w:val="apple-style-span"/>
          <w:b/>
          <w:bCs/>
        </w:rPr>
        <w:t>personagens</w:t>
      </w:r>
      <w:r w:rsidRPr="000865BA">
        <w:rPr>
          <w:rStyle w:val="apple-converted-space"/>
        </w:rPr>
        <w:t> </w:t>
      </w:r>
      <w:r w:rsidRPr="000865BA">
        <w:rPr>
          <w:rStyle w:val="apple-style-span"/>
        </w:rPr>
        <w:t xml:space="preserve">que se envolvem </w:t>
      </w:r>
      <w:r w:rsidRPr="000865BA">
        <w:rPr>
          <w:lang w:eastAsia="pt-PT"/>
        </w:rPr>
        <w:t>numa </w:t>
      </w:r>
      <w:r w:rsidRPr="000865BA">
        <w:rPr>
          <w:b/>
          <w:bCs/>
          <w:lang w:eastAsia="pt-PT"/>
        </w:rPr>
        <w:t>acção</w:t>
      </w:r>
      <w:r w:rsidRPr="000865BA">
        <w:rPr>
          <w:lang w:eastAsia="pt-PT"/>
        </w:rPr>
        <w:t>, situada num determinado </w:t>
      </w:r>
      <w:r w:rsidRPr="000865BA">
        <w:rPr>
          <w:b/>
          <w:bCs/>
          <w:lang w:eastAsia="pt-PT"/>
        </w:rPr>
        <w:t>tempo </w:t>
      </w:r>
      <w:r w:rsidRPr="000865BA">
        <w:rPr>
          <w:lang w:eastAsia="pt-PT"/>
        </w:rPr>
        <w:t>e num determinado</w:t>
      </w:r>
      <w:r w:rsidRPr="000865BA">
        <w:rPr>
          <w:b/>
          <w:bCs/>
          <w:lang w:eastAsia="pt-PT"/>
        </w:rPr>
        <w:t> espaço</w:t>
      </w:r>
      <w:r w:rsidRPr="000865BA">
        <w:rPr>
          <w:lang w:eastAsia="pt-PT"/>
        </w:rPr>
        <w:t>.</w:t>
      </w:r>
    </w:p>
    <w:p w:rsidR="00BF4F0E" w:rsidRPr="000865BA" w:rsidRDefault="00BF4F0E" w:rsidP="000865BA">
      <w:pPr>
        <w:spacing w:before="100" w:beforeAutospacing="1" w:after="100" w:afterAutospacing="1" w:line="240" w:lineRule="auto"/>
        <w:rPr>
          <w:lang w:eastAsia="pt-PT"/>
        </w:rPr>
      </w:pPr>
      <w:r w:rsidRPr="000865BA">
        <w:rPr>
          <w:lang w:eastAsia="pt-PT"/>
        </w:rPr>
        <w:t>O Texto Narrativo pode ser em </w:t>
      </w:r>
      <w:r w:rsidRPr="000865BA">
        <w:rPr>
          <w:b/>
          <w:bCs/>
          <w:lang w:eastAsia="pt-PT"/>
        </w:rPr>
        <w:t>prosa</w:t>
      </w:r>
      <w:r w:rsidRPr="000865BA">
        <w:rPr>
          <w:lang w:eastAsia="pt-PT"/>
        </w:rPr>
        <w:t> ou em </w:t>
      </w:r>
      <w:r w:rsidRPr="000865BA">
        <w:rPr>
          <w:b/>
          <w:bCs/>
          <w:lang w:eastAsia="pt-PT"/>
        </w:rPr>
        <w:t>verso</w:t>
      </w:r>
      <w:r w:rsidRPr="000865BA">
        <w:rPr>
          <w:lang w:eastAsia="pt-PT"/>
        </w:rPr>
        <w:t>, </w:t>
      </w:r>
      <w:r w:rsidRPr="000865BA">
        <w:rPr>
          <w:b/>
          <w:bCs/>
          <w:lang w:eastAsia="pt-PT"/>
        </w:rPr>
        <w:t>escrito</w:t>
      </w:r>
      <w:r w:rsidRPr="000865BA">
        <w:rPr>
          <w:lang w:eastAsia="pt-PT"/>
        </w:rPr>
        <w:t> ou </w:t>
      </w:r>
      <w:r w:rsidRPr="000865BA">
        <w:rPr>
          <w:b/>
          <w:bCs/>
          <w:lang w:eastAsia="pt-PT"/>
        </w:rPr>
        <w:t>oral</w:t>
      </w:r>
      <w:r w:rsidRPr="000865BA">
        <w:rPr>
          <w:lang w:eastAsia="pt-PT"/>
        </w:rPr>
        <w:t> (narrativa de tradição oral).</w:t>
      </w:r>
    </w:p>
    <w:p w:rsidR="00BF4F0E" w:rsidRPr="000865BA" w:rsidRDefault="00BF4F0E" w:rsidP="000865BA">
      <w:pPr>
        <w:spacing w:before="100" w:beforeAutospacing="1" w:after="100" w:afterAutospacing="1" w:line="240" w:lineRule="auto"/>
        <w:rPr>
          <w:lang w:eastAsia="pt-PT"/>
        </w:rPr>
      </w:pPr>
      <w:r w:rsidRPr="000865BA">
        <w:rPr>
          <w:b/>
          <w:bCs/>
          <w:lang w:eastAsia="pt-PT"/>
        </w:rPr>
        <w:t>1. Categorias ou Elementos do Texto Narrativo</w:t>
      </w:r>
    </w:p>
    <w:p w:rsidR="00BF4F0E" w:rsidRPr="000865BA" w:rsidRDefault="00BF4F0E" w:rsidP="000865BA">
      <w:pPr>
        <w:spacing w:before="100" w:beforeAutospacing="1" w:after="100" w:afterAutospacing="1" w:line="240" w:lineRule="auto"/>
        <w:rPr>
          <w:lang w:eastAsia="pt-PT"/>
        </w:rPr>
      </w:pPr>
      <w:r w:rsidRPr="000865BA">
        <w:rPr>
          <w:b/>
          <w:bCs/>
          <w:lang w:eastAsia="pt-PT"/>
        </w:rPr>
        <w:t>1.1 Acção – </w:t>
      </w:r>
      <w:r w:rsidRPr="000865BA">
        <w:rPr>
          <w:lang w:eastAsia="pt-PT"/>
        </w:rPr>
        <w:t>Conjunto dos acontecimentos que constituem a «história». Estes acontecimentos são</w:t>
      </w:r>
      <w:r w:rsidRPr="000865BA">
        <w:rPr>
          <w:lang w:eastAsia="pt-PT"/>
        </w:rPr>
        <w:br/>
        <w:t>considerados principais ou secundários, conforme o seu grau de importância. Assim:</w:t>
      </w:r>
    </w:p>
    <w:p w:rsidR="00BF4F0E" w:rsidRPr="000865BA" w:rsidRDefault="00BF4F0E" w:rsidP="000865BA">
      <w:pPr>
        <w:spacing w:before="100" w:beforeAutospacing="1" w:after="100" w:afterAutospacing="1" w:line="240" w:lineRule="auto"/>
        <w:rPr>
          <w:lang w:eastAsia="pt-PT"/>
        </w:rPr>
      </w:pPr>
      <w:r w:rsidRPr="000865BA">
        <w:rPr>
          <w:lang w:eastAsia="pt-PT"/>
        </w:rPr>
        <w:t>• </w:t>
      </w:r>
      <w:r w:rsidRPr="000865BA">
        <w:rPr>
          <w:b/>
          <w:bCs/>
          <w:lang w:eastAsia="pt-PT"/>
        </w:rPr>
        <w:t>Acção Central </w:t>
      </w:r>
      <w:r w:rsidRPr="000865BA">
        <w:rPr>
          <w:lang w:eastAsia="pt-PT"/>
        </w:rPr>
        <w:t>– constituída pelo(s) acontecimento(s) principal(ais).</w:t>
      </w:r>
      <w:r w:rsidRPr="000865BA">
        <w:rPr>
          <w:lang w:eastAsia="pt-PT"/>
        </w:rPr>
        <w:br/>
        <w:t>• </w:t>
      </w:r>
      <w:r w:rsidRPr="000865BA">
        <w:rPr>
          <w:b/>
          <w:bCs/>
          <w:lang w:eastAsia="pt-PT"/>
        </w:rPr>
        <w:t>Acção Secundária</w:t>
      </w:r>
      <w:r w:rsidRPr="000865BA">
        <w:rPr>
          <w:lang w:eastAsia="pt-PT"/>
        </w:rPr>
        <w:t> – constituída pelos acontecimentos menos importantes que, normalmente, completam e esclarecem a acção central.</w:t>
      </w:r>
    </w:p>
    <w:p w:rsidR="00BF4F0E" w:rsidRPr="000865BA" w:rsidRDefault="00BF4F0E" w:rsidP="000865BA">
      <w:pPr>
        <w:spacing w:before="100" w:beforeAutospacing="1" w:after="100" w:afterAutospacing="1" w:line="240" w:lineRule="auto"/>
        <w:rPr>
          <w:lang w:eastAsia="pt-PT"/>
        </w:rPr>
      </w:pPr>
      <w:r w:rsidRPr="000865BA">
        <w:rPr>
          <w:b/>
          <w:bCs/>
          <w:lang w:eastAsia="pt-PT"/>
        </w:rPr>
        <w:t>– Organização das acções</w:t>
      </w:r>
    </w:p>
    <w:p w:rsidR="00BF4F0E" w:rsidRPr="000865BA" w:rsidRDefault="00BF4F0E" w:rsidP="000865BA">
      <w:pPr>
        <w:spacing w:before="100" w:beforeAutospacing="1" w:after="100" w:afterAutospacing="1" w:line="240" w:lineRule="auto"/>
        <w:rPr>
          <w:lang w:eastAsia="pt-PT"/>
        </w:rPr>
      </w:pPr>
      <w:r w:rsidRPr="000865BA">
        <w:rPr>
          <w:lang w:eastAsia="pt-PT"/>
        </w:rPr>
        <w:t>A Acção pode ser constituída por várias acções, sempre relacionadas entre si. A relação entre as acções pode fazer-se: por </w:t>
      </w:r>
      <w:r w:rsidRPr="000865BA">
        <w:rPr>
          <w:b/>
          <w:bCs/>
          <w:lang w:eastAsia="pt-PT"/>
        </w:rPr>
        <w:t>encadeamento</w:t>
      </w:r>
      <w:r w:rsidRPr="000865BA">
        <w:rPr>
          <w:lang w:eastAsia="pt-PT"/>
        </w:rPr>
        <w:t> (as acções organizam-se diacronicamente), por </w:t>
      </w:r>
      <w:r w:rsidRPr="000865BA">
        <w:rPr>
          <w:b/>
          <w:bCs/>
          <w:lang w:eastAsia="pt-PT"/>
        </w:rPr>
        <w:t>encaixe</w:t>
      </w:r>
      <w:r w:rsidRPr="000865BA">
        <w:rPr>
          <w:lang w:eastAsia="pt-PT"/>
        </w:rPr>
        <w:t> (uma acção insere-se dentro de outra) ou por </w:t>
      </w:r>
      <w:r w:rsidRPr="000865BA">
        <w:rPr>
          <w:b/>
          <w:bCs/>
          <w:lang w:eastAsia="pt-PT"/>
        </w:rPr>
        <w:t>alternância</w:t>
      </w:r>
      <w:r w:rsidRPr="000865BA">
        <w:rPr>
          <w:lang w:eastAsia="pt-PT"/>
        </w:rPr>
        <w:t> (as acções desenrolam-se alternadamente).</w:t>
      </w:r>
    </w:p>
    <w:p w:rsidR="00BF4F0E" w:rsidRPr="000865BA" w:rsidRDefault="00BF4F0E" w:rsidP="000865BA">
      <w:pPr>
        <w:spacing w:before="100" w:beforeAutospacing="1" w:after="100" w:afterAutospacing="1" w:line="240" w:lineRule="auto"/>
        <w:rPr>
          <w:lang w:eastAsia="pt-PT"/>
        </w:rPr>
      </w:pPr>
      <w:r w:rsidRPr="000865BA">
        <w:rPr>
          <w:b/>
          <w:bCs/>
          <w:lang w:eastAsia="pt-PT"/>
        </w:rPr>
        <w:t>– «Momentos» (ou Partes) da Acção</w:t>
      </w:r>
    </w:p>
    <w:p w:rsidR="00BF4F0E" w:rsidRPr="000865BA" w:rsidRDefault="00BF4F0E" w:rsidP="000865BA">
      <w:pPr>
        <w:spacing w:before="100" w:beforeAutospacing="1" w:after="100" w:afterAutospacing="1" w:line="240" w:lineRule="auto"/>
        <w:rPr>
          <w:lang w:eastAsia="pt-PT"/>
        </w:rPr>
      </w:pPr>
      <w:r w:rsidRPr="000865BA">
        <w:rPr>
          <w:lang w:eastAsia="pt-PT"/>
        </w:rPr>
        <w:t>Uma narrativa fechada organiza-se, em regra, em três «momentos» ou partes:</w:t>
      </w:r>
      <w:r w:rsidRPr="000865BA">
        <w:rPr>
          <w:lang w:eastAsia="pt-PT"/>
        </w:rPr>
        <w:br/>
        <w:t>• Situação inicial (introdução);</w:t>
      </w:r>
      <w:r w:rsidRPr="000865BA">
        <w:rPr>
          <w:lang w:eastAsia="pt-PT"/>
        </w:rPr>
        <w:br/>
        <w:t>• Peripécias e ponto culminante (desenvolvimento);</w:t>
      </w:r>
      <w:r w:rsidRPr="000865BA">
        <w:rPr>
          <w:lang w:eastAsia="pt-PT"/>
        </w:rPr>
        <w:br/>
        <w:t>• Desenlace (conclusão).</w:t>
      </w:r>
    </w:p>
    <w:p w:rsidR="00BF4F0E" w:rsidRDefault="00BF4F0E" w:rsidP="000865BA">
      <w:pPr>
        <w:spacing w:before="100" w:beforeAutospacing="1" w:after="100" w:afterAutospacing="1" w:line="240" w:lineRule="auto"/>
        <w:rPr>
          <w:b/>
          <w:bCs/>
          <w:lang w:eastAsia="pt-PT"/>
        </w:rPr>
      </w:pPr>
    </w:p>
    <w:p w:rsidR="00BF4F0E" w:rsidRDefault="00BF4F0E" w:rsidP="000865BA">
      <w:pPr>
        <w:spacing w:before="100" w:beforeAutospacing="1" w:after="100" w:afterAutospacing="1" w:line="240" w:lineRule="auto"/>
        <w:rPr>
          <w:b/>
          <w:bCs/>
          <w:lang w:eastAsia="pt-PT"/>
        </w:rPr>
      </w:pPr>
    </w:p>
    <w:p w:rsidR="00BF4F0E" w:rsidRDefault="00BF4F0E" w:rsidP="000865BA">
      <w:pPr>
        <w:spacing w:before="100" w:beforeAutospacing="1" w:after="100" w:afterAutospacing="1" w:line="240" w:lineRule="auto"/>
        <w:rPr>
          <w:b/>
          <w:bCs/>
          <w:lang w:eastAsia="pt-PT"/>
        </w:rPr>
      </w:pPr>
    </w:p>
    <w:p w:rsidR="00BF4F0E" w:rsidRPr="000865BA" w:rsidRDefault="00BF4F0E" w:rsidP="000865BA">
      <w:pPr>
        <w:spacing w:before="100" w:beforeAutospacing="1" w:after="100" w:afterAutospacing="1" w:line="240" w:lineRule="auto"/>
        <w:rPr>
          <w:lang w:eastAsia="pt-PT"/>
        </w:rPr>
      </w:pPr>
      <w:r w:rsidRPr="000865BA">
        <w:rPr>
          <w:b/>
          <w:bCs/>
          <w:lang w:eastAsia="pt-PT"/>
        </w:rPr>
        <w:t>– Acção Fechada</w:t>
      </w:r>
      <w:r w:rsidRPr="000865BA">
        <w:rPr>
          <w:lang w:eastAsia="pt-PT"/>
        </w:rPr>
        <w:t> e </w:t>
      </w:r>
      <w:r w:rsidRPr="000865BA">
        <w:rPr>
          <w:b/>
          <w:bCs/>
          <w:lang w:eastAsia="pt-PT"/>
        </w:rPr>
        <w:t>Acção Aberta</w:t>
      </w:r>
    </w:p>
    <w:p w:rsidR="00BF4F0E" w:rsidRPr="000865BA" w:rsidRDefault="00BF4F0E" w:rsidP="000865BA">
      <w:pPr>
        <w:spacing w:before="100" w:beforeAutospacing="1" w:after="100" w:afterAutospacing="1" w:line="240" w:lineRule="auto"/>
        <w:rPr>
          <w:lang w:eastAsia="pt-PT"/>
        </w:rPr>
      </w:pPr>
      <w:r w:rsidRPr="000865BA">
        <w:rPr>
          <w:lang w:eastAsia="pt-PT"/>
        </w:rPr>
        <w:t>• Fechada (o desenlace é conhecido);</w:t>
      </w:r>
      <w:r w:rsidRPr="000865BA">
        <w:rPr>
          <w:lang w:eastAsia="pt-PT"/>
        </w:rPr>
        <w:br/>
        <w:t>• Aberta (a «história» não apresenta desenlace, cabe ao leitor/ouvinte imaginar o que entender e várias hipóteses podem ser equacionadas).</w:t>
      </w:r>
    </w:p>
    <w:p w:rsidR="00BF4F0E" w:rsidRPr="000865BA" w:rsidRDefault="00BF4F0E" w:rsidP="000865BA">
      <w:pPr>
        <w:spacing w:before="100" w:beforeAutospacing="1" w:after="100" w:afterAutospacing="1" w:line="240" w:lineRule="auto"/>
        <w:rPr>
          <w:lang w:eastAsia="pt-PT"/>
        </w:rPr>
      </w:pPr>
      <w:r w:rsidRPr="000865BA">
        <w:rPr>
          <w:b/>
          <w:bCs/>
          <w:lang w:eastAsia="pt-PT"/>
        </w:rPr>
        <w:t>1.2 Espaço </w:t>
      </w:r>
      <w:r w:rsidRPr="000865BA">
        <w:rPr>
          <w:lang w:eastAsia="pt-PT"/>
        </w:rPr>
        <w:t>– Lugar onde decorre a acção.</w:t>
      </w:r>
    </w:p>
    <w:p w:rsidR="00BF4F0E" w:rsidRPr="000865BA" w:rsidRDefault="00BF4F0E" w:rsidP="000865BA">
      <w:pPr>
        <w:spacing w:before="100" w:beforeAutospacing="1" w:after="100" w:afterAutospacing="1" w:line="240" w:lineRule="auto"/>
        <w:rPr>
          <w:lang w:eastAsia="pt-PT"/>
        </w:rPr>
      </w:pPr>
      <w:r w:rsidRPr="000865BA">
        <w:rPr>
          <w:b/>
          <w:bCs/>
          <w:lang w:eastAsia="pt-PT"/>
        </w:rPr>
        <w:t>1.3 Tempo</w:t>
      </w:r>
      <w:r w:rsidRPr="000865BA">
        <w:rPr>
          <w:lang w:eastAsia="pt-PT"/>
        </w:rPr>
        <w:t> – Momento em que ocorre a acção.</w:t>
      </w:r>
    </w:p>
    <w:p w:rsidR="00BF4F0E" w:rsidRPr="000865BA" w:rsidRDefault="00BF4F0E" w:rsidP="000865BA">
      <w:pPr>
        <w:spacing w:before="100" w:beforeAutospacing="1" w:after="100" w:afterAutospacing="1" w:line="240" w:lineRule="auto"/>
        <w:rPr>
          <w:lang w:eastAsia="pt-PT"/>
        </w:rPr>
      </w:pPr>
      <w:r w:rsidRPr="000865BA">
        <w:rPr>
          <w:b/>
          <w:bCs/>
          <w:lang w:eastAsia="pt-PT"/>
        </w:rPr>
        <w:t>1.4 Personagens</w:t>
      </w:r>
      <w:r w:rsidRPr="000865BA">
        <w:rPr>
          <w:lang w:eastAsia="pt-PT"/>
        </w:rPr>
        <w:t> – Agentes ou intervenientes na acção.</w:t>
      </w:r>
    </w:p>
    <w:p w:rsidR="00BF4F0E" w:rsidRPr="000865BA" w:rsidRDefault="00BF4F0E" w:rsidP="000865BA">
      <w:pPr>
        <w:spacing w:before="100" w:beforeAutospacing="1" w:after="100" w:afterAutospacing="1" w:line="240" w:lineRule="auto"/>
        <w:rPr>
          <w:lang w:eastAsia="pt-PT"/>
        </w:rPr>
      </w:pPr>
      <w:r w:rsidRPr="000865BA">
        <w:rPr>
          <w:b/>
          <w:bCs/>
          <w:lang w:eastAsia="pt-PT"/>
        </w:rPr>
        <w:t>– Relevância</w:t>
      </w:r>
    </w:p>
    <w:p w:rsidR="00BF4F0E" w:rsidRPr="000865BA" w:rsidRDefault="00BF4F0E" w:rsidP="000865BA">
      <w:pPr>
        <w:spacing w:before="100" w:beforeAutospacing="1" w:after="100" w:afterAutospacing="1" w:line="240" w:lineRule="auto"/>
        <w:rPr>
          <w:lang w:eastAsia="pt-PT"/>
        </w:rPr>
      </w:pPr>
      <w:r w:rsidRPr="000865BA">
        <w:rPr>
          <w:lang w:eastAsia="pt-PT"/>
        </w:rPr>
        <w:t>• Principal ou protagonista — Desempenha o papel de maior importância.</w:t>
      </w:r>
      <w:r w:rsidRPr="000865BA">
        <w:rPr>
          <w:lang w:eastAsia="pt-PT"/>
        </w:rPr>
        <w:br/>
        <w:t>• Secundária – Desempenha papéis de menor relevo.</w:t>
      </w:r>
      <w:r w:rsidRPr="000865BA">
        <w:rPr>
          <w:lang w:eastAsia="pt-PT"/>
        </w:rPr>
        <w:br/>
        <w:t>• Figurante – Não desempenha qualquer papel específico, embora a sua existência</w:t>
      </w:r>
      <w:r w:rsidRPr="000865BA">
        <w:rPr>
          <w:lang w:eastAsia="pt-PT"/>
        </w:rPr>
        <w:br/>
        <w:t>seja importante para a compreensão da acção.</w:t>
      </w:r>
    </w:p>
    <w:p w:rsidR="00BF4F0E" w:rsidRPr="000865BA" w:rsidRDefault="00BF4F0E" w:rsidP="000865BA">
      <w:pPr>
        <w:spacing w:before="100" w:beforeAutospacing="1" w:after="100" w:afterAutospacing="1" w:line="240" w:lineRule="auto"/>
        <w:rPr>
          <w:lang w:eastAsia="pt-PT"/>
        </w:rPr>
      </w:pPr>
      <w:r w:rsidRPr="000865BA">
        <w:rPr>
          <w:b/>
          <w:bCs/>
          <w:lang w:eastAsia="pt-PT"/>
        </w:rPr>
        <w:t>– Caracterização (Modos ou Processos de)</w:t>
      </w:r>
    </w:p>
    <w:p w:rsidR="00BF4F0E" w:rsidRPr="000865BA" w:rsidRDefault="00BF4F0E" w:rsidP="000865BA">
      <w:pPr>
        <w:spacing w:before="100" w:beforeAutospacing="1" w:after="100" w:afterAutospacing="1" w:line="240" w:lineRule="auto"/>
        <w:rPr>
          <w:lang w:eastAsia="pt-PT"/>
        </w:rPr>
      </w:pPr>
      <w:r w:rsidRPr="000865BA">
        <w:rPr>
          <w:lang w:eastAsia="pt-PT"/>
        </w:rPr>
        <w:t>As características das personagens podem ser:</w:t>
      </w:r>
      <w:r w:rsidRPr="000865BA">
        <w:rPr>
          <w:lang w:eastAsia="pt-PT"/>
        </w:rPr>
        <w:br/>
        <w:t>• Fornecidas ao leitor, pela fala do narrador ou das personagens – caracterização directa.</w:t>
      </w:r>
      <w:r w:rsidRPr="000865BA">
        <w:rPr>
          <w:lang w:eastAsia="pt-PT"/>
        </w:rPr>
        <w:br/>
        <w:t>• Deduzidas, pelo leitor, a partir do comportamento das personagens – caracterização indirecta.</w:t>
      </w:r>
      <w:r w:rsidRPr="000865BA">
        <w:rPr>
          <w:lang w:eastAsia="pt-PT"/>
        </w:rPr>
        <w:br/>
      </w:r>
      <w:r w:rsidRPr="000865BA">
        <w:rPr>
          <w:lang w:eastAsia="pt-PT"/>
        </w:rPr>
        <w:br/>
      </w:r>
      <w:r w:rsidRPr="000865BA">
        <w:rPr>
          <w:b/>
          <w:bCs/>
          <w:lang w:eastAsia="pt-PT"/>
        </w:rPr>
        <w:t>1.5 Narrador</w:t>
      </w:r>
      <w:r w:rsidRPr="000865BA">
        <w:rPr>
          <w:lang w:eastAsia="pt-PT"/>
        </w:rPr>
        <w:t> – Aquele que conta a «história».</w:t>
      </w:r>
    </w:p>
    <w:p w:rsidR="00BF4F0E" w:rsidRPr="000865BA" w:rsidRDefault="00BF4F0E" w:rsidP="000865BA">
      <w:pPr>
        <w:spacing w:before="100" w:beforeAutospacing="1" w:after="100" w:afterAutospacing="1" w:line="240" w:lineRule="auto"/>
        <w:rPr>
          <w:lang w:eastAsia="pt-PT"/>
        </w:rPr>
      </w:pPr>
      <w:r w:rsidRPr="000865BA">
        <w:rPr>
          <w:lang w:eastAsia="pt-PT"/>
        </w:rPr>
        <w:t>• O narrador pode estar presente na acção como personagem principal ou secundária –</w:t>
      </w:r>
      <w:r w:rsidRPr="000865BA">
        <w:rPr>
          <w:b/>
          <w:bCs/>
          <w:lang w:eastAsia="pt-PT"/>
        </w:rPr>
        <w:t> narrador participante</w:t>
      </w:r>
      <w:r w:rsidRPr="000865BA">
        <w:rPr>
          <w:lang w:eastAsia="pt-PT"/>
        </w:rPr>
        <w:t>.</w:t>
      </w:r>
      <w:r w:rsidRPr="000865BA">
        <w:rPr>
          <w:lang w:eastAsia="pt-PT"/>
        </w:rPr>
        <w:br/>
        <w:t>Neste caso, a narração é feita na 1.ª pessoa.</w:t>
      </w:r>
      <w:r w:rsidRPr="000865BA">
        <w:rPr>
          <w:lang w:eastAsia="pt-PT"/>
        </w:rPr>
        <w:br/>
        <w:t>• O narrador pode estar ausente e não desempenhar qualquer papel na acção – </w:t>
      </w:r>
      <w:r w:rsidRPr="000865BA">
        <w:rPr>
          <w:b/>
          <w:bCs/>
          <w:lang w:eastAsia="pt-PT"/>
        </w:rPr>
        <w:t>narrador não participante</w:t>
      </w:r>
      <w:r w:rsidRPr="000865BA">
        <w:rPr>
          <w:lang w:eastAsia="pt-PT"/>
        </w:rPr>
        <w:t>.</w:t>
      </w:r>
      <w:r w:rsidRPr="000865BA">
        <w:rPr>
          <w:lang w:eastAsia="pt-PT"/>
        </w:rPr>
        <w:br/>
        <w:t>Neste caso, a narração é feita na 3.ª pessoa.</w:t>
      </w:r>
      <w:r w:rsidRPr="000865BA">
        <w:rPr>
          <w:lang w:eastAsia="pt-PT"/>
        </w:rPr>
        <w:br/>
        <w:t>• O narrador pode ser parcial – </w:t>
      </w:r>
      <w:r w:rsidRPr="000865BA">
        <w:rPr>
          <w:b/>
          <w:bCs/>
          <w:lang w:eastAsia="pt-PT"/>
        </w:rPr>
        <w:t>narrador subjectivo</w:t>
      </w:r>
      <w:r w:rsidRPr="000865BA">
        <w:rPr>
          <w:lang w:eastAsia="pt-PT"/>
        </w:rPr>
        <w:t>.</w:t>
      </w:r>
      <w:r w:rsidRPr="000865BA">
        <w:rPr>
          <w:lang w:eastAsia="pt-PT"/>
        </w:rPr>
        <w:br/>
        <w:t>• O narrador pode ser absolutamente imparcial – </w:t>
      </w:r>
      <w:r w:rsidRPr="000865BA">
        <w:rPr>
          <w:b/>
          <w:bCs/>
          <w:lang w:eastAsia="pt-PT"/>
        </w:rPr>
        <w:t>narrador objectivo</w:t>
      </w:r>
      <w:r w:rsidRPr="000865BA">
        <w:rPr>
          <w:lang w:eastAsia="pt-PT"/>
        </w:rPr>
        <w:t>.</w:t>
      </w:r>
    </w:p>
    <w:p w:rsidR="00BF4F0E" w:rsidRPr="000865BA" w:rsidRDefault="00BF4F0E" w:rsidP="000865BA">
      <w:pPr>
        <w:spacing w:before="100" w:beforeAutospacing="1" w:after="100" w:afterAutospacing="1" w:line="240" w:lineRule="auto"/>
        <w:rPr>
          <w:lang w:eastAsia="pt-PT"/>
        </w:rPr>
      </w:pPr>
      <w:r w:rsidRPr="000865BA">
        <w:rPr>
          <w:b/>
          <w:bCs/>
          <w:lang w:eastAsia="pt-PT"/>
        </w:rPr>
        <w:t>2. Modos de «Apresentação»</w:t>
      </w:r>
    </w:p>
    <w:p w:rsidR="00BF4F0E" w:rsidRPr="000865BA" w:rsidRDefault="00BF4F0E" w:rsidP="000865BA">
      <w:pPr>
        <w:spacing w:before="100" w:beforeAutospacing="1" w:after="100" w:afterAutospacing="1" w:line="240" w:lineRule="auto"/>
        <w:rPr>
          <w:lang w:eastAsia="pt-PT"/>
        </w:rPr>
      </w:pPr>
      <w:r w:rsidRPr="000865BA">
        <w:rPr>
          <w:b/>
          <w:bCs/>
          <w:lang w:eastAsia="pt-PT"/>
        </w:rPr>
        <w:t>2.1 Narração </w:t>
      </w:r>
      <w:r w:rsidRPr="000865BA">
        <w:rPr>
          <w:lang w:eastAsia="pt-PT"/>
        </w:rPr>
        <w:t>– Apresentação de acções e acontecimentos reais ou imaginários.</w:t>
      </w:r>
    </w:p>
    <w:p w:rsidR="00BF4F0E" w:rsidRPr="000865BA" w:rsidRDefault="00BF4F0E" w:rsidP="000865BA">
      <w:pPr>
        <w:spacing w:before="100" w:beforeAutospacing="1" w:after="100" w:afterAutospacing="1" w:line="240" w:lineRule="auto"/>
        <w:rPr>
          <w:lang w:eastAsia="pt-PT"/>
        </w:rPr>
      </w:pPr>
      <w:r w:rsidRPr="000865BA">
        <w:rPr>
          <w:b/>
          <w:bCs/>
          <w:lang w:eastAsia="pt-PT"/>
        </w:rPr>
        <w:t>2.2 Descrição</w:t>
      </w:r>
      <w:r w:rsidRPr="000865BA">
        <w:rPr>
          <w:lang w:eastAsia="pt-PT"/>
        </w:rPr>
        <w:t> – Apresentação das personagens, dos objectos, dos ambientes, etc. Integra-se na narração.</w:t>
      </w:r>
    </w:p>
    <w:p w:rsidR="00BF4F0E" w:rsidRPr="000865BA" w:rsidRDefault="00BF4F0E" w:rsidP="000865BA">
      <w:pPr>
        <w:spacing w:before="100" w:beforeAutospacing="1" w:after="100" w:afterAutospacing="1" w:line="240" w:lineRule="auto"/>
        <w:rPr>
          <w:lang w:eastAsia="pt-PT"/>
        </w:rPr>
      </w:pPr>
      <w:r w:rsidRPr="000865BA">
        <w:rPr>
          <w:b/>
          <w:bCs/>
          <w:lang w:eastAsia="pt-PT"/>
        </w:rPr>
        <w:t>2.3 Diálogo</w:t>
      </w:r>
      <w:r w:rsidRPr="000865BA">
        <w:rPr>
          <w:lang w:eastAsia="pt-PT"/>
        </w:rPr>
        <w:t> – Conversa entre personagens. Dá à «história» mais vivacidade e autenticidade.</w:t>
      </w:r>
    </w:p>
    <w:p w:rsidR="00BF4F0E" w:rsidRPr="000865BA" w:rsidRDefault="00BF4F0E" w:rsidP="000865BA">
      <w:pPr>
        <w:spacing w:before="100" w:beforeAutospacing="1" w:after="100" w:afterAutospacing="1" w:line="240" w:lineRule="auto"/>
        <w:rPr>
          <w:lang w:eastAsia="pt-PT"/>
        </w:rPr>
      </w:pPr>
      <w:r w:rsidRPr="000865BA">
        <w:rPr>
          <w:b/>
          <w:bCs/>
          <w:lang w:eastAsia="pt-PT"/>
        </w:rPr>
        <w:t>2.4 Monólogo</w:t>
      </w:r>
      <w:r w:rsidRPr="000865BA">
        <w:rPr>
          <w:lang w:eastAsia="pt-PT"/>
        </w:rPr>
        <w:t> – A personagem «fala» consigo própria.</w:t>
      </w:r>
    </w:p>
    <w:p w:rsidR="00BF4F0E" w:rsidRDefault="00BF4F0E" w:rsidP="000865BA"/>
    <w:p w:rsidR="00BF4F0E" w:rsidRPr="000865BA" w:rsidRDefault="00BF4F0E" w:rsidP="000865BA"/>
    <w:p w:rsidR="00BF4F0E" w:rsidRDefault="00BF4F0E" w:rsidP="00C461FB">
      <w:pPr>
        <w:pStyle w:val="Heading1"/>
      </w:pPr>
      <w:r>
        <w:t>Adjectivação, comparação e personificação</w:t>
      </w:r>
    </w:p>
    <w:p w:rsidR="00BF4F0E" w:rsidRDefault="00BF4F0E" w:rsidP="00C461FB"/>
    <w:p w:rsidR="00BF4F0E" w:rsidRPr="00C461FB" w:rsidRDefault="00BF4F0E" w:rsidP="00C461FB">
      <w:r w:rsidRPr="00C461FB">
        <w:rPr>
          <w:u w:val="single"/>
        </w:rPr>
        <w:t>Adjectivação:</w:t>
      </w:r>
      <w:r w:rsidRPr="00C461FB">
        <w:t xml:space="preserve"> Recurso estilístico que consiste no uso mais ou menos abundante de adjectivos.</w:t>
      </w:r>
      <w:r w:rsidRPr="00C461FB">
        <w:br/>
      </w:r>
      <w:r w:rsidRPr="00C461FB">
        <w:rPr>
          <w:u w:val="single"/>
        </w:rPr>
        <w:t>Comparação:</w:t>
      </w:r>
      <w:r w:rsidRPr="00C461FB">
        <w:t xml:space="preserve"> Recurso estilístico que estabelece uma relação entre duas realidades contextualmente semelhantes, ligando os dois termos através de um elemento comparativo (como, parece, semelhante, dir-se-ia, ou outro equivalente).</w:t>
      </w:r>
      <w:r w:rsidRPr="00C461FB">
        <w:br/>
      </w:r>
      <w:r w:rsidRPr="00C461FB">
        <w:rPr>
          <w:u w:val="single"/>
        </w:rPr>
        <w:t>Personificação:</w:t>
      </w:r>
      <w:r>
        <w:t xml:space="preserve"> </w:t>
      </w:r>
      <w:r w:rsidRPr="00C461FB">
        <w:t>É uma figura de estilo que consiste em atribuir, a seres irracionais ou inanimados, sentimentos e acções próprios de pessoas.</w:t>
      </w:r>
    </w:p>
    <w:p w:rsidR="00BF4F0E" w:rsidRDefault="00BF4F0E" w:rsidP="00C461FB">
      <w:pPr>
        <w:pStyle w:val="Heading1"/>
      </w:pPr>
      <w:r>
        <w:t xml:space="preserve">O texto informativo </w:t>
      </w:r>
    </w:p>
    <w:p w:rsidR="00BF4F0E" w:rsidRDefault="00BF4F0E" w:rsidP="00C461FB">
      <w:pPr>
        <w:pStyle w:val="Heading2"/>
      </w:pPr>
      <w:r>
        <w:t>Recado</w:t>
      </w:r>
    </w:p>
    <w:p w:rsidR="00BF4F0E" w:rsidRDefault="00BF4F0E" w:rsidP="00C461FB">
      <w:r>
        <w:t>É uma mensagem curta, escrita normalmente à pressa. Contém apenas ideias principais em poucas palavras.</w:t>
      </w:r>
    </w:p>
    <w:p w:rsidR="00BF4F0E" w:rsidRDefault="00BF4F0E" w:rsidP="00C461FB"/>
    <w:p w:rsidR="00BF4F0E" w:rsidRDefault="00BF4F0E" w:rsidP="00C461FB">
      <w:pPr>
        <w:pStyle w:val="Heading2"/>
      </w:pPr>
      <w:r>
        <w:t>Convite</w:t>
      </w:r>
    </w:p>
    <w:p w:rsidR="00BF4F0E" w:rsidRDefault="00BF4F0E" w:rsidP="00C461FB">
      <w:r>
        <w:t>Um convite pode ser mais cerimonioso ou mais descontraído. Serve para convidar alguém ou um grupo de pessoas para um evento.</w:t>
      </w:r>
    </w:p>
    <w:p w:rsidR="00BF4F0E" w:rsidRDefault="00BF4F0E" w:rsidP="00560FBD">
      <w:pPr>
        <w:pStyle w:val="Heading2"/>
      </w:pPr>
      <w:r>
        <w:t>Carta</w:t>
      </w:r>
    </w:p>
    <w:p w:rsidR="00BF4F0E" w:rsidRDefault="00BF4F0E" w:rsidP="00560FBD">
      <w:pPr>
        <w:pStyle w:val="NoSpacing"/>
        <w:spacing w:before="0" w:beforeAutospacing="0" w:after="0" w:afterAutospacing="0" w:line="210" w:lineRule="atLeast"/>
        <w:jc w:val="right"/>
        <w:rPr>
          <w:rFonts w:ascii="Georgia" w:hAnsi="Georgia" w:cs="Georgia"/>
          <w:color w:val="FFFFFF"/>
          <w:sz w:val="18"/>
          <w:szCs w:val="18"/>
        </w:rPr>
      </w:pPr>
      <w:r>
        <w:rPr>
          <w:rFonts w:ascii="Calibri" w:hAnsi="Calibri" w:cs="Calibri"/>
          <w:color w:val="FFFFFF"/>
        </w:rPr>
        <w:t> </w:t>
      </w:r>
    </w:p>
    <w:p w:rsidR="00BF4F0E" w:rsidRDefault="00BF4F0E" w:rsidP="00560FBD">
      <w:pPr>
        <w:pStyle w:val="NoSpacing"/>
        <w:spacing w:before="0" w:beforeAutospacing="0" w:after="0" w:afterAutospacing="0" w:line="210" w:lineRule="atLeast"/>
        <w:jc w:val="right"/>
        <w:rPr>
          <w:rFonts w:ascii="Georgia" w:hAnsi="Georgia" w:cs="Georgia"/>
          <w:color w:val="FFFFFF"/>
          <w:sz w:val="18"/>
          <w:szCs w:val="18"/>
        </w:rPr>
      </w:pPr>
      <w:r>
        <w:rPr>
          <w:rFonts w:ascii="Calibri" w:hAnsi="Calibri" w:cs="Calibri"/>
          <w:color w:val="FFFFFF"/>
        </w:rPr>
        <w:t>(Localidade e data)</w:t>
      </w:r>
    </w:p>
    <w:p w:rsidR="00BF4F0E" w:rsidRPr="00560FBD" w:rsidRDefault="00BF4F0E" w:rsidP="00560FBD">
      <w:pPr>
        <w:pStyle w:val="NoSpacing"/>
        <w:spacing w:before="0" w:beforeAutospacing="0" w:after="0" w:afterAutospacing="0" w:line="210" w:lineRule="atLeast"/>
        <w:jc w:val="right"/>
        <w:rPr>
          <w:rFonts w:ascii="Georgia" w:hAnsi="Georgia" w:cs="Georgia"/>
          <w:sz w:val="18"/>
          <w:szCs w:val="18"/>
        </w:rPr>
      </w:pPr>
      <w:r>
        <w:rPr>
          <w:rFonts w:ascii="Calibri" w:hAnsi="Calibri" w:cs="Calibri"/>
        </w:rPr>
        <w:t xml:space="preserve"> </w:t>
      </w:r>
      <w:r>
        <w:rPr>
          <w:rFonts w:ascii="Calibri" w:hAnsi="Calibri" w:cs="Calibri"/>
          <w:color w:val="FF0000"/>
        </w:rPr>
        <w:t xml:space="preserve">Local e Data - </w:t>
      </w:r>
      <w:r w:rsidRPr="00560FBD">
        <w:rPr>
          <w:rFonts w:ascii="Calibri" w:hAnsi="Calibri" w:cs="Calibri"/>
        </w:rPr>
        <w:t>Odivelas, 10 de Novembro de 1999</w:t>
      </w:r>
    </w:p>
    <w:p w:rsidR="00BF4F0E" w:rsidRPr="00560FBD" w:rsidRDefault="00BF4F0E" w:rsidP="00560FBD">
      <w:pPr>
        <w:pStyle w:val="NoSpacing"/>
        <w:spacing w:before="0" w:beforeAutospacing="0" w:after="0" w:afterAutospacing="0" w:line="210" w:lineRule="atLeast"/>
        <w:jc w:val="righ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Carta registada com aviso de recepção</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color w:val="FF0000"/>
        </w:rPr>
        <w:t>(Descrição sucinta do assunto da carta)</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Style w:val="Strong"/>
          <w:rFonts w:ascii="Calibri" w:hAnsi="Calibri" w:cs="Calibri"/>
        </w:rPr>
        <w:t>Assunto</w:t>
      </w:r>
      <w:r w:rsidRPr="00560FBD">
        <w:rPr>
          <w:rFonts w:ascii="Calibri" w:hAnsi="Calibri" w:cs="Calibri"/>
        </w:rPr>
        <w:t>: demora na entrega de sofá.</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rPr>
        <w:t>Exmo(s). Senhor(es),</w:t>
      </w:r>
      <w:r>
        <w:rPr>
          <w:rFonts w:ascii="Calibri" w:hAnsi="Calibri" w:cs="Calibri"/>
        </w:rPr>
        <w:t xml:space="preserve"> </w:t>
      </w:r>
      <w:r>
        <w:rPr>
          <w:rFonts w:ascii="Calibri" w:hAnsi="Calibri" w:cs="Calibri"/>
          <w:color w:val="FF0000"/>
        </w:rPr>
        <w:t>(saudação inicial)</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(Antecedentes: descrição sucinta dos factos que levaram ao envio da carta)</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No passado dia 16 de Outubro, dirigi-me ao seu estabelecimento, sito na morada acima indicada, com a intenção de adquirir um sofá. Após escolher o modelo que me interessava, assinei a nota de encomenda e paguei o sinal exigido, no valor de 20.000$00 (vinte mil escudos). No dia 21, foi-me entregue o sofá encomendado, mas, após breve análise, percebi que o mesmo tinha um defeito: um dos pés estava rachado!</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Default="00BF4F0E" w:rsidP="00560FBD">
      <w:pPr>
        <w:pStyle w:val="NoSpacing"/>
        <w:spacing w:before="0" w:beforeAutospacing="0" w:after="0" w:afterAutospacing="0" w:line="210" w:lineRule="atLeast"/>
        <w:rPr>
          <w:rFonts w:ascii="Calibri" w:hAnsi="Calibri" w:cs="Calibri"/>
          <w:color w:val="FF0000"/>
        </w:rPr>
      </w:pP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color w:val="FF0000"/>
        </w:rPr>
        <w:t>(Caracterização da situação actual)</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color w:val="FF0000"/>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Perante tal facto, recusei o sofá, solicitando que me fosse entregue outro exemplar, em bom estado, o mais depressa possível. No entanto, apesar de me dizerem que não haveria problema e que a entrega seria feita, o mais tardar, até ao final do mês, ainda continuo à espera.</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color w:val="FF0000"/>
        </w:rPr>
        <w:t>(Exposição clara do que se pretende)</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Como é evidente, o atraso na resolução do problema tem trazido diversos transtornos à minha família. Por isso, venho exigir que o sofá me seja entregue, sem falta, dentro dos próximos 8 dias. Caso contrário, tenciono anular a referida encomenda e exigir a devolução do sinal.</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color w:val="FF0000"/>
        </w:rPr>
        <w:t>(Fecho)</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Sem outro assunto de momento,</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rPr>
          <w:rFonts w:ascii="Georgia" w:hAnsi="Georgia" w:cs="Georgia"/>
          <w:color w:val="FF0000"/>
          <w:sz w:val="18"/>
          <w:szCs w:val="18"/>
        </w:rPr>
      </w:pPr>
      <w:r w:rsidRPr="00560FBD">
        <w:rPr>
          <w:rFonts w:ascii="Calibri" w:hAnsi="Calibri" w:cs="Calibri"/>
        </w:rPr>
        <w:t>                                                                                                                          </w:t>
      </w:r>
      <w:r w:rsidRPr="00560FBD">
        <w:rPr>
          <w:rFonts w:ascii="Calibri" w:hAnsi="Calibri" w:cs="Calibri"/>
          <w:color w:val="FF0000"/>
        </w:rPr>
        <w:t>(Assinatura)</w:t>
      </w:r>
    </w:p>
    <w:p w:rsidR="00BF4F0E" w:rsidRPr="00560FBD" w:rsidRDefault="00BF4F0E" w:rsidP="00560FBD">
      <w:pPr>
        <w:pStyle w:val="NoSpacing"/>
        <w:spacing w:before="0" w:beforeAutospacing="0" w:after="0" w:afterAutospacing="0" w:line="210" w:lineRule="atLeast"/>
        <w:jc w:val="right"/>
        <w:rPr>
          <w:rFonts w:ascii="Georgia" w:hAnsi="Georgia" w:cs="Georgia"/>
          <w:sz w:val="18"/>
          <w:szCs w:val="18"/>
        </w:rPr>
      </w:pPr>
      <w:r w:rsidRPr="00560FBD">
        <w:rPr>
          <w:rFonts w:ascii="Calibri" w:hAnsi="Calibri" w:cs="Calibri"/>
        </w:rPr>
        <w:t> </w:t>
      </w:r>
    </w:p>
    <w:p w:rsidR="00BF4F0E" w:rsidRPr="00560FBD" w:rsidRDefault="00BF4F0E" w:rsidP="00560FBD">
      <w:pPr>
        <w:pStyle w:val="NoSpacing"/>
        <w:spacing w:before="0" w:beforeAutospacing="0" w:after="0" w:afterAutospacing="0" w:line="210" w:lineRule="atLeast"/>
        <w:jc w:val="right"/>
        <w:rPr>
          <w:rFonts w:ascii="Georgia" w:hAnsi="Georgia" w:cs="Georgia"/>
          <w:sz w:val="18"/>
          <w:szCs w:val="18"/>
        </w:rPr>
      </w:pPr>
      <w:r w:rsidRPr="00560FBD">
        <w:rPr>
          <w:rFonts w:ascii="Calibri" w:hAnsi="Calibri" w:cs="Calibri"/>
        </w:rPr>
        <w:t>António Luís Guimarães</w:t>
      </w:r>
    </w:p>
    <w:p w:rsidR="00BF4F0E" w:rsidRPr="00560FBD" w:rsidRDefault="00BF4F0E" w:rsidP="00560FBD">
      <w:pPr>
        <w:pStyle w:val="NoSpacing"/>
        <w:spacing w:before="0" w:beforeAutospacing="0" w:after="0" w:afterAutospacing="0" w:line="210" w:lineRule="atLeast"/>
        <w:jc w:val="right"/>
        <w:rPr>
          <w:rFonts w:ascii="Georgia" w:hAnsi="Georgia" w:cs="Georgia"/>
          <w:sz w:val="18"/>
          <w:szCs w:val="18"/>
        </w:rPr>
      </w:pPr>
      <w:r w:rsidRPr="00560FBD">
        <w:rPr>
          <w:rFonts w:ascii="Calibri" w:hAnsi="Calibri" w:cs="Calibri"/>
        </w:rPr>
        <w:t> </w:t>
      </w:r>
    </w:p>
    <w:p w:rsidR="00BF4F0E" w:rsidRPr="00560FBD" w:rsidRDefault="00BF4F0E" w:rsidP="00560FBD">
      <w:pPr>
        <w:pStyle w:val="Heading1"/>
        <w:rPr>
          <w:rFonts w:cs="Times New Roman"/>
        </w:rPr>
      </w:pPr>
      <w:r>
        <w:t>Classes de palavras</w:t>
      </w:r>
    </w:p>
    <w:p w:rsidR="00BF4F0E" w:rsidRPr="009F0A3D" w:rsidRDefault="00BF4F0E" w:rsidP="009F0A3D">
      <w:r w:rsidRPr="009F0A3D">
        <w:t>O Vocabulário / Léxico é o conjunto de todas as palavras (= vocábulos) pertencentes a uma determinada língua falada ou escrita. Estas palavras pertencem a diferentes classes gramaticais. Há dez classes gramaticais:</w:t>
      </w:r>
    </w:p>
    <w:tbl>
      <w:tblPr>
        <w:tblW w:w="5000" w:type="pct"/>
        <w:jc w:val="center"/>
        <w:tblCellMar>
          <w:left w:w="0" w:type="dxa"/>
          <w:right w:w="0" w:type="dxa"/>
        </w:tblCellMar>
        <w:tblLook w:val="00A0"/>
      </w:tblPr>
      <w:tblGrid>
        <w:gridCol w:w="2319"/>
        <w:gridCol w:w="7762"/>
      </w:tblGrid>
      <w:tr w:rsidR="00BF4F0E" w:rsidRPr="00BB47D2">
        <w:trPr>
          <w:cantSplit/>
          <w:jc w:val="center"/>
        </w:trPr>
        <w:tc>
          <w:tcPr>
            <w:tcW w:w="5000" w:type="pct"/>
            <w:gridSpan w:val="2"/>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Classes Abertas:</w:t>
            </w:r>
          </w:p>
          <w:p w:rsidR="00BF4F0E" w:rsidRPr="00BB47D2" w:rsidRDefault="00BF4F0E" w:rsidP="009F0A3D">
            <w:r w:rsidRPr="00BB47D2">
              <w:t>São constituídas por um número potencialmente ilimitado de palavras e à qual a evolução da língua acrescenta constantemente novos membros. É praticamente impossível enumerar todos os membros de uma classe aberta de palavras num dado momento da evolução da língua.</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Nomes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Nomes de pessoas, animais, objectos, ideias, sentimentos, qualidades.</w:t>
            </w:r>
          </w:p>
          <w:p w:rsidR="00BF4F0E" w:rsidRPr="00BB47D2" w:rsidRDefault="00BF4F0E" w:rsidP="009F0A3D">
            <w:r w:rsidRPr="00BB47D2">
              <w:t>Ex.: João, rapaz, baralho, ideia, amor.</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Verbos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indicam acções, qualidades ou estados de um sujeito.</w:t>
            </w:r>
          </w:p>
          <w:p w:rsidR="00BF4F0E" w:rsidRPr="00BB47D2" w:rsidRDefault="00BF4F0E" w:rsidP="009F0A3D">
            <w:r w:rsidRPr="00BB47D2">
              <w:t>Ex.: ele aplaude (acção); ele é simpático (qualidade); ele está doente (estado).</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Adjectivos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caracterizam os nomes.</w:t>
            </w:r>
          </w:p>
          <w:p w:rsidR="00BF4F0E" w:rsidRPr="00BB47D2" w:rsidRDefault="00BF4F0E" w:rsidP="009F0A3D">
            <w:r w:rsidRPr="00BB47D2">
              <w:t>Ex.: o rapaz capaz, uns alunos inteligentes, a ideia genial.</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Interjeições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Têm uma função exclusivamente emotiva, por isso o valor de cada interjeição depende do contexto de enunciação e corresponde a uma atitude do falante ou enunciador.</w:t>
            </w:r>
          </w:p>
          <w:p w:rsidR="00BF4F0E" w:rsidRPr="00BB47D2" w:rsidRDefault="00BF4F0E" w:rsidP="009F0A3D">
            <w:r w:rsidRPr="00BB47D2">
              <w:t>Ex.: De alegria: ah!, oh!, .../ De animação: eia!, vamos!, .../ De aplauso: bravo!, viva!, .../ De desejo: oh!, oxalá!, .../ De dor: ai!, ui!, ...</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Advérbios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caracterizam os verbos, adjectivos ou outros advérbios.</w:t>
            </w:r>
          </w:p>
          <w:p w:rsidR="00BF4F0E" w:rsidRPr="00BB47D2" w:rsidRDefault="00BF4F0E" w:rsidP="009F0A3D">
            <w:r w:rsidRPr="00BB47D2">
              <w:t>Ex.: aplaudir fortemente; dar pouco; muito bem.</w:t>
            </w:r>
          </w:p>
        </w:tc>
      </w:tr>
      <w:tr w:rsidR="00BF4F0E" w:rsidRPr="00BB47D2">
        <w:trPr>
          <w:cantSplit/>
          <w:jc w:val="center"/>
        </w:trPr>
        <w:tc>
          <w:tcPr>
            <w:tcW w:w="5000" w:type="pct"/>
            <w:gridSpan w:val="2"/>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p w:rsidR="00BF4F0E" w:rsidRPr="00BB47D2" w:rsidRDefault="00BF4F0E" w:rsidP="009F0A3D"/>
          <w:p w:rsidR="00BF4F0E" w:rsidRPr="00BB47D2" w:rsidRDefault="00BF4F0E" w:rsidP="009F0A3D">
            <w:r w:rsidRPr="00BB47D2">
              <w:t>Classes Fechadas:</w:t>
            </w:r>
          </w:p>
          <w:p w:rsidR="00BF4F0E" w:rsidRPr="00BB47D2" w:rsidRDefault="00BF4F0E" w:rsidP="009F0A3D">
            <w:r w:rsidRPr="00BB47D2">
              <w:t>São constituídas por um número limitado (normalmente pequeno) de palavras e à qual a evolução da língua só muito raramente acrescenta novos membros. É normalmente fácil enumerar todos os membros de uma classe fechada de palavras.</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Preposições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estabelecem ligação entre duas palavras (dois substantivos, um substantivo e um verbo, dois verbos).</w:t>
            </w:r>
          </w:p>
          <w:p w:rsidR="00BF4F0E" w:rsidRPr="00BB47D2" w:rsidRDefault="00BF4F0E" w:rsidP="009F0A3D">
            <w:r w:rsidRPr="00BB47D2">
              <w:t>Ex.: poço de petróleo; salto em altura; ir à praia.</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Conjunções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estabelecem ligação entre duas orações (podem estar entre as duas orações, mas também podem estar no início da frase).</w:t>
            </w:r>
          </w:p>
          <w:p w:rsidR="00BF4F0E" w:rsidRPr="00BB47D2" w:rsidRDefault="00BF4F0E" w:rsidP="009F0A3D">
            <w:r w:rsidRPr="00BB47D2">
              <w:t>Ex.: A mulher fala e os homens ouvem. / Joana despede-se do amigoporque o pai está à sua espera.</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Determinantes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estão sempre à esquerda de um nome e têm o mesmo género e número desse nome.</w:t>
            </w:r>
          </w:p>
          <w:p w:rsidR="00BF4F0E" w:rsidRPr="00BB47D2" w:rsidRDefault="00BF4F0E" w:rsidP="009F0A3D">
            <w:r w:rsidRPr="00BB47D2">
              <w:t>Ex.: o João, outro rapaz, uns lápis.</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Pronomes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Palavras que substituem os nomes, evitando a sua repetição contínua.</w:t>
            </w:r>
          </w:p>
          <w:p w:rsidR="00BF4F0E" w:rsidRPr="00BB47D2" w:rsidRDefault="00BF4F0E" w:rsidP="009F0A3D">
            <w:r w:rsidRPr="00BB47D2">
              <w:t>Ex.: este, ele, aquele.</w:t>
            </w:r>
          </w:p>
        </w:tc>
      </w:tr>
      <w:tr w:rsidR="00BF4F0E" w:rsidRPr="00BB47D2">
        <w:trPr>
          <w:cantSplit/>
          <w:jc w:val="center"/>
        </w:trPr>
        <w:tc>
          <w:tcPr>
            <w:tcW w:w="115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Quantificadores</w:t>
            </w:r>
          </w:p>
        </w:tc>
        <w:tc>
          <w:tcPr>
            <w:tcW w:w="3800" w:type="pct"/>
            <w:tcBorders>
              <w:top w:val="outset" w:sz="6" w:space="0" w:color="auto"/>
              <w:left w:val="outset" w:sz="6" w:space="0" w:color="auto"/>
              <w:bottom w:val="outset" w:sz="6" w:space="0" w:color="auto"/>
              <w:right w:val="outset" w:sz="6" w:space="0" w:color="auto"/>
            </w:tcBorders>
            <w:vAlign w:val="center"/>
          </w:tcPr>
          <w:p w:rsidR="00BF4F0E" w:rsidRPr="00BB47D2" w:rsidRDefault="00BF4F0E" w:rsidP="009F0A3D">
            <w:r w:rsidRPr="00BB47D2">
              <w:t>Palavra ou locução cujo significado expressa informação relacionada com número, quantidade ou parte. Os quantificadores podem ser ainda usados para expressar informação de natureza quantitativa sobre expressões que não denotam entidades, mas sim situações.</w:t>
            </w:r>
          </w:p>
          <w:p w:rsidR="00BF4F0E" w:rsidRPr="00BB47D2" w:rsidRDefault="00BF4F0E" w:rsidP="009F0A3D">
            <w:r w:rsidRPr="00BB47D2">
              <w:t>Ex.: Todos os livros foram vendidos./A maioria dos livros foi vendida.</w:t>
            </w:r>
          </w:p>
          <w:p w:rsidR="00BF4F0E" w:rsidRPr="00BB47D2" w:rsidRDefault="00BF4F0E" w:rsidP="009F0A3D">
            <w:r w:rsidRPr="00BB47D2">
              <w:t>Comprei um litro de leite. (a expressão “um litro de” quantifica sobre o nome “leite”, fazendo uma medição) / Fumo poucas vezes.</w:t>
            </w:r>
          </w:p>
        </w:tc>
      </w:tr>
    </w:tbl>
    <w:p w:rsidR="00BF4F0E" w:rsidRPr="009F0A3D" w:rsidRDefault="00BF4F0E" w:rsidP="009F0A3D">
      <w:r w:rsidRPr="009F0A3D">
        <w:t> </w:t>
      </w:r>
    </w:p>
    <w:p w:rsidR="00BF4F0E" w:rsidRPr="009F0A3D" w:rsidRDefault="00BF4F0E" w:rsidP="009F0A3D">
      <w:r w:rsidRPr="009F0A3D">
        <w:t>Nestas dez classes de palavras existem palavras variáveis, ou seja, cuja forma varia. As palavras podem variar em género, número, grau, tempo, etc. Aspalavras invariáveis têm sempre a mesma forma. A variação da forma das palavras chama-se flexão.</w:t>
      </w:r>
    </w:p>
    <w:p w:rsidR="00BF4F0E" w:rsidRDefault="00BF4F0E" w:rsidP="009F0A3D">
      <w:r w:rsidRPr="009F0A3D">
        <w:t> </w:t>
      </w:r>
    </w:p>
    <w:p w:rsidR="00BF4F0E" w:rsidRDefault="00BF4F0E" w:rsidP="009F0A3D"/>
    <w:p w:rsidR="00BF4F0E" w:rsidRDefault="00BF4F0E" w:rsidP="009F0A3D"/>
    <w:p w:rsidR="00BF4F0E" w:rsidRPr="009F0A3D" w:rsidRDefault="00BF4F0E" w:rsidP="009F0A3D"/>
    <w:tbl>
      <w:tblPr>
        <w:tblW w:w="0" w:type="auto"/>
        <w:tblInd w:w="2" w:type="dxa"/>
        <w:tblCellMar>
          <w:left w:w="0" w:type="dxa"/>
          <w:right w:w="0" w:type="dxa"/>
        </w:tblCellMar>
        <w:tblLook w:val="00A0"/>
      </w:tblPr>
      <w:tblGrid>
        <w:gridCol w:w="4920"/>
        <w:gridCol w:w="4927"/>
      </w:tblGrid>
      <w:tr w:rsidR="00BF4F0E" w:rsidRPr="00BB47D2">
        <w:tc>
          <w:tcPr>
            <w:tcW w:w="4920" w:type="dxa"/>
            <w:vAlign w:val="center"/>
          </w:tcPr>
          <w:p w:rsidR="00BF4F0E" w:rsidRPr="00BB47D2" w:rsidRDefault="00BF4F0E" w:rsidP="009F0A3D">
            <w:r w:rsidRPr="00BB47D2">
              <w:t>Classes de Palavras Variáveis</w:t>
            </w:r>
          </w:p>
        </w:tc>
        <w:tc>
          <w:tcPr>
            <w:tcW w:w="4920" w:type="dxa"/>
            <w:vAlign w:val="center"/>
          </w:tcPr>
          <w:p w:rsidR="00BF4F0E" w:rsidRPr="00BB47D2" w:rsidRDefault="00BF4F0E" w:rsidP="009F0A3D">
            <w:r w:rsidRPr="00BB47D2">
              <w:t>Classes de Palavras Invariáveis</w:t>
            </w:r>
          </w:p>
        </w:tc>
      </w:tr>
      <w:tr w:rsidR="00BF4F0E" w:rsidRPr="00BB47D2">
        <w:tc>
          <w:tcPr>
            <w:tcW w:w="4920" w:type="dxa"/>
            <w:vAlign w:val="center"/>
          </w:tcPr>
          <w:p w:rsidR="00BF4F0E" w:rsidRPr="00BB47D2" w:rsidRDefault="00BF4F0E" w:rsidP="009F0A3D">
            <w:r w:rsidRPr="00BB47D2">
              <w:t>§   Nome</w:t>
            </w:r>
          </w:p>
          <w:p w:rsidR="00BF4F0E" w:rsidRPr="00BB47D2" w:rsidRDefault="00BF4F0E" w:rsidP="009F0A3D">
            <w:r w:rsidRPr="00BB47D2">
              <w:t>§   Determinante</w:t>
            </w:r>
          </w:p>
          <w:p w:rsidR="00BF4F0E" w:rsidRPr="00BB47D2" w:rsidRDefault="00BF4F0E" w:rsidP="009F0A3D">
            <w:r w:rsidRPr="00BB47D2">
              <w:t>§   Pronome</w:t>
            </w:r>
          </w:p>
          <w:p w:rsidR="00BF4F0E" w:rsidRPr="00BB47D2" w:rsidRDefault="00BF4F0E" w:rsidP="009F0A3D">
            <w:r w:rsidRPr="00BB47D2">
              <w:t>§   Adjectivo</w:t>
            </w:r>
          </w:p>
          <w:p w:rsidR="00BF4F0E" w:rsidRPr="00BB47D2" w:rsidRDefault="00BF4F0E" w:rsidP="009F0A3D">
            <w:r w:rsidRPr="00BB47D2">
              <w:t>§   Verbo</w:t>
            </w:r>
          </w:p>
          <w:p w:rsidR="00BF4F0E" w:rsidRPr="00BB47D2" w:rsidRDefault="00BF4F0E" w:rsidP="009F0A3D">
            <w:r w:rsidRPr="00BB47D2">
              <w:t>§   Quantificador</w:t>
            </w:r>
          </w:p>
        </w:tc>
        <w:tc>
          <w:tcPr>
            <w:tcW w:w="4927" w:type="dxa"/>
            <w:tcBorders>
              <w:top w:val="nil"/>
              <w:left w:val="nil"/>
              <w:bottom w:val="nil"/>
              <w:right w:val="nil"/>
            </w:tcBorders>
            <w:tcMar>
              <w:top w:w="28" w:type="dxa"/>
              <w:left w:w="108" w:type="dxa"/>
              <w:bottom w:w="28" w:type="dxa"/>
              <w:right w:w="108" w:type="dxa"/>
            </w:tcMar>
            <w:vAlign w:val="center"/>
          </w:tcPr>
          <w:p w:rsidR="00BF4F0E" w:rsidRPr="00BB47D2" w:rsidRDefault="00BF4F0E" w:rsidP="009F0A3D">
            <w:r w:rsidRPr="00BB47D2">
              <w:t>§   Advérbio</w:t>
            </w:r>
          </w:p>
          <w:p w:rsidR="00BF4F0E" w:rsidRPr="00BB47D2" w:rsidRDefault="00BF4F0E" w:rsidP="009F0A3D">
            <w:r w:rsidRPr="00BB47D2">
              <w:t>§   Preposição</w:t>
            </w:r>
          </w:p>
          <w:p w:rsidR="00BF4F0E" w:rsidRPr="00BB47D2" w:rsidRDefault="00BF4F0E" w:rsidP="009F0A3D">
            <w:r w:rsidRPr="00BB47D2">
              <w:t>§   Conjunção</w:t>
            </w:r>
          </w:p>
          <w:p w:rsidR="00BF4F0E" w:rsidRPr="00BB47D2" w:rsidRDefault="00BF4F0E" w:rsidP="009F0A3D">
            <w:r w:rsidRPr="00BB47D2">
              <w:t>§   Interjeição</w:t>
            </w:r>
          </w:p>
          <w:p w:rsidR="00BF4F0E" w:rsidRPr="00BB47D2" w:rsidRDefault="00BF4F0E" w:rsidP="009F0A3D">
            <w:r w:rsidRPr="00BB47D2">
              <w:t> </w:t>
            </w:r>
          </w:p>
        </w:tc>
      </w:tr>
    </w:tbl>
    <w:p w:rsidR="00BF4F0E" w:rsidRPr="009F0A3D" w:rsidRDefault="00BF4F0E" w:rsidP="009F0A3D">
      <w:r w:rsidRPr="009F0A3D">
        <w:t> </w:t>
      </w:r>
    </w:p>
    <w:p w:rsidR="00BF4F0E" w:rsidRPr="009F0A3D" w:rsidRDefault="00BF4F0E" w:rsidP="009F0A3D">
      <w:r w:rsidRPr="009F0A3D">
        <w:t>Classificar morfologicamente as palavras é indicar a classe gramatical a que pertencem. Ex.: O pardal ladino não saía do ninho.</w:t>
      </w:r>
    </w:p>
    <w:p w:rsidR="00BF4F0E" w:rsidRPr="009F0A3D" w:rsidRDefault="00BF4F0E" w:rsidP="009F0A3D">
      <w:r w:rsidRPr="009F0A3D">
        <w:t>O                                                   determinante artigo definido, masculino, singular;</w:t>
      </w:r>
    </w:p>
    <w:p w:rsidR="00BF4F0E" w:rsidRPr="009F0A3D" w:rsidRDefault="00BF4F0E" w:rsidP="009F0A3D">
      <w:r w:rsidRPr="009F0A3D">
        <w:t>pardal                                            nome comum, masculino, singular;</w:t>
      </w:r>
    </w:p>
    <w:p w:rsidR="00BF4F0E" w:rsidRPr="009F0A3D" w:rsidRDefault="00BF4F0E" w:rsidP="009F0A3D">
      <w:r w:rsidRPr="009F0A3D">
        <w:t>ladino                                            adjectivo no grau normal, masculino, singular;</w:t>
      </w:r>
    </w:p>
    <w:p w:rsidR="00BF4F0E" w:rsidRPr="009F0A3D" w:rsidRDefault="00BF4F0E" w:rsidP="009F0A3D">
      <w:r w:rsidRPr="009F0A3D">
        <w:t>não                                                advérbio;</w:t>
      </w:r>
    </w:p>
    <w:p w:rsidR="00BF4F0E" w:rsidRPr="009F0A3D" w:rsidRDefault="00BF4F0E" w:rsidP="009F0A3D">
      <w:r w:rsidRPr="009F0A3D">
        <w:t>saía                                               verbo “sair” na 3ª p. do sing., no Pret. Imperf. do Ind.;</w:t>
      </w:r>
    </w:p>
    <w:p w:rsidR="00BF4F0E" w:rsidRPr="009F0A3D" w:rsidRDefault="00BF4F0E" w:rsidP="009F0A3D">
      <w:r w:rsidRPr="009F0A3D">
        <w:t>do                                                 contracção da preposição de com o det. art. def. o;</w:t>
      </w:r>
    </w:p>
    <w:p w:rsidR="00BF4F0E" w:rsidRPr="009F0A3D" w:rsidRDefault="00BF4F0E" w:rsidP="009F0A3D">
      <w:r w:rsidRPr="009F0A3D">
        <w:t>ninho                                             nome comum, masculino, singular.</w:t>
      </w:r>
    </w:p>
    <w:p w:rsidR="00BF4F0E" w:rsidRDefault="00BF4F0E" w:rsidP="009F0A3D">
      <w:r w:rsidRPr="009F0A3D">
        <w:br/>
      </w:r>
    </w:p>
    <w:p w:rsidR="00BF4F0E" w:rsidRDefault="00BF4F0E" w:rsidP="009F0A3D"/>
    <w:p w:rsidR="00BF4F0E" w:rsidRDefault="00BF4F0E" w:rsidP="009F0A3D"/>
    <w:p w:rsidR="00BF4F0E" w:rsidRDefault="00BF4F0E" w:rsidP="009F0A3D"/>
    <w:p w:rsidR="00BF4F0E" w:rsidRDefault="00BF4F0E" w:rsidP="009F0A3D"/>
    <w:p w:rsidR="00BF4F0E" w:rsidRDefault="00BF4F0E" w:rsidP="009F0A3D"/>
    <w:p w:rsidR="00BF4F0E" w:rsidRDefault="00BF4F0E" w:rsidP="009F0A3D"/>
    <w:p w:rsidR="00BF4F0E" w:rsidRPr="009F0A3D" w:rsidRDefault="00BF4F0E" w:rsidP="009F0A3D"/>
    <w:p w:rsidR="00BF4F0E" w:rsidRDefault="00BF4F0E" w:rsidP="009F0A3D">
      <w:pPr>
        <w:pStyle w:val="Heading1"/>
      </w:pPr>
      <w:r>
        <w:t>Tipos e formas de frases</w:t>
      </w:r>
    </w:p>
    <w:p w:rsidR="00BF4F0E" w:rsidRPr="009F0A3D" w:rsidRDefault="00BF4F0E" w:rsidP="009F0A3D">
      <w:r w:rsidRPr="009F0A3D">
        <w:t>Qualquer frase representa um tipo, de acordo com a intenção de quem a usa.</w:t>
      </w:r>
      <w:r w:rsidRPr="009F0A3D">
        <w:br/>
      </w:r>
      <w:r w:rsidRPr="009F0A3D">
        <w:br/>
        <w:t>Existem quatro tipos de frases:</w:t>
      </w:r>
    </w:p>
    <w:p w:rsidR="00BF4F0E" w:rsidRPr="009F0A3D" w:rsidRDefault="00BF4F0E" w:rsidP="009F0A3D">
      <w:r w:rsidRPr="009F0A3D">
        <w:rPr>
          <w:b/>
          <w:bCs/>
        </w:rPr>
        <w:t>Declarativa</w:t>
      </w:r>
      <w:r w:rsidRPr="009F0A3D">
        <w:t> - serve para darmos uma informação (quando declaramos ou informamos alguma coisa).</w:t>
      </w:r>
    </w:p>
    <w:p w:rsidR="00BF4F0E" w:rsidRPr="009F0A3D" w:rsidRDefault="00BF4F0E" w:rsidP="009F0A3D">
      <w:r w:rsidRPr="009F0A3D">
        <w:rPr>
          <w:b/>
          <w:bCs/>
        </w:rPr>
        <w:t>Interrogativa </w:t>
      </w:r>
      <w:r w:rsidRPr="009F0A3D">
        <w:t>- tem como intenção formular uma pergunta (quando perguntamos ou interrogamos).</w:t>
      </w:r>
    </w:p>
    <w:p w:rsidR="00BF4F0E" w:rsidRPr="009F0A3D" w:rsidRDefault="00BF4F0E" w:rsidP="009F0A3D">
      <w:r w:rsidRPr="009F0A3D">
        <w:rPr>
          <w:b/>
          <w:bCs/>
        </w:rPr>
        <w:t>Imperativa</w:t>
      </w:r>
      <w:r w:rsidRPr="009F0A3D">
        <w:t> - tem como função dar uma ordem, um conselho, fazer um pedido (quando damos uma ordem).</w:t>
      </w:r>
    </w:p>
    <w:p w:rsidR="00BF4F0E" w:rsidRPr="009F0A3D" w:rsidRDefault="00BF4F0E" w:rsidP="009F0A3D">
      <w:r w:rsidRPr="009F0A3D">
        <w:rPr>
          <w:b/>
          <w:bCs/>
        </w:rPr>
        <w:t>Exclamativa</w:t>
      </w:r>
      <w:r w:rsidRPr="009F0A3D">
        <w:t> - serve para transmitirmos sentimentos, sensações (quando mostramos admiração ou exclamamos algo).</w:t>
      </w:r>
      <w:r w:rsidRPr="009F0A3D">
        <w:br/>
      </w:r>
    </w:p>
    <w:p w:rsidR="00BF4F0E" w:rsidRPr="009F0A3D" w:rsidRDefault="00BF4F0E" w:rsidP="009F0A3D">
      <w:r w:rsidRPr="009F0A3D">
        <w:t>A cada um dos tipos de frase corresponde um ou mais sinais de pontuação. Este sinal de pontuação corresponde, na oralidade, à entoação com que a dizemos.</w:t>
      </w:r>
      <w:r w:rsidRPr="009F0A3D">
        <w:br/>
      </w:r>
      <w:r w:rsidRPr="009F0A3D">
        <w:br/>
        <w:t>Ao tipo interrogativo corresponde o «?», ao imperativo corresponde o «.» ou o «!», ao exclamativo corresponde o «!» e ao declarativo corresponde o «.» ou o «!».</w:t>
      </w:r>
      <w:r w:rsidRPr="009F0A3D">
        <w:br/>
      </w:r>
      <w:r w:rsidRPr="009F0A3D">
        <w:br/>
      </w:r>
      <w:r w:rsidRPr="009F0A3D">
        <w:br/>
        <w:t>Cada frase só pode pertencer a um tipo, mas cada tipo de frase pode ter uma das seguintes formas:</w:t>
      </w:r>
    </w:p>
    <w:p w:rsidR="00BF4F0E" w:rsidRPr="009F0A3D" w:rsidRDefault="00BF4F0E" w:rsidP="009F0A3D">
      <w:r w:rsidRPr="009F0A3D">
        <w:rPr>
          <w:b/>
          <w:bCs/>
        </w:rPr>
        <w:t>Forma afirmativa</w:t>
      </w:r>
      <w:r w:rsidRPr="009F0A3D">
        <w:t> - quando afirmamos alguma coisa (ex.: A Joana canta bem.).</w:t>
      </w:r>
    </w:p>
    <w:p w:rsidR="00BF4F0E" w:rsidRDefault="00BF4F0E" w:rsidP="009F0A3D">
      <w:r w:rsidRPr="009F0A3D">
        <w:rPr>
          <w:b/>
          <w:bCs/>
        </w:rPr>
        <w:t>Forma negativa</w:t>
      </w:r>
      <w:r w:rsidRPr="009F0A3D">
        <w:t> - quando negamos alguma coisa (ex.: A Joana não canta bem.).</w:t>
      </w:r>
    </w:p>
    <w:p w:rsidR="00BF4F0E" w:rsidRDefault="00BF4F0E" w:rsidP="009F0A3D">
      <w:pPr>
        <w:pStyle w:val="Heading1"/>
      </w:pPr>
      <w:r>
        <w:t>O substantivo</w:t>
      </w:r>
    </w:p>
    <w:p w:rsidR="00BF4F0E" w:rsidRPr="009F0A3D" w:rsidRDefault="00BF4F0E" w:rsidP="009F0A3D">
      <w:r w:rsidRPr="009F0A3D">
        <w:rPr>
          <w:b/>
          <w:bCs/>
        </w:rPr>
        <w:t>Concretos</w:t>
      </w:r>
      <w:r w:rsidRPr="009F0A3D">
        <w:br/>
        <w:t>designam nomes de coisas, animais, pessoas e instituições, ou seja, tudo o que tem existência propriamente dita.</w:t>
      </w:r>
      <w:r w:rsidRPr="009F0A3D">
        <w:br/>
        <w:t>EXº</w:t>
      </w:r>
      <w:r w:rsidRPr="009F0A3D">
        <w:br/>
        <w:t>Isabel, rapaz, Igreja, Paris, porção, árvore</w:t>
      </w:r>
    </w:p>
    <w:p w:rsidR="00BF4F0E" w:rsidRPr="009F0A3D" w:rsidRDefault="00BF4F0E" w:rsidP="009F0A3D"/>
    <w:p w:rsidR="00BF4F0E" w:rsidRPr="009F0A3D" w:rsidRDefault="00BF4F0E" w:rsidP="009F0A3D">
      <w:r w:rsidRPr="009F0A3D">
        <w:rPr>
          <w:b/>
          <w:bCs/>
        </w:rPr>
        <w:t>Abstractos</w:t>
      </w:r>
      <w:r w:rsidRPr="009F0A3D">
        <w:br/>
        <w:t>designam acções, noções, qualidades e estados, ou seja, representações do nosso pensamento.</w:t>
      </w:r>
      <w:r w:rsidRPr="009F0A3D">
        <w:br/>
        <w:t>EXº</w:t>
      </w:r>
      <w:r w:rsidRPr="009F0A3D">
        <w:br/>
        <w:t>Estado, justiça, saúde, inteligência, profundidade</w:t>
      </w:r>
    </w:p>
    <w:p w:rsidR="00BF4F0E" w:rsidRPr="009F0A3D" w:rsidRDefault="00BF4F0E" w:rsidP="009F0A3D"/>
    <w:p w:rsidR="00BF4F0E" w:rsidRPr="009F0A3D" w:rsidRDefault="00BF4F0E" w:rsidP="009F0A3D">
      <w:r w:rsidRPr="009F0A3D">
        <w:rPr>
          <w:b/>
          <w:bCs/>
        </w:rPr>
        <w:t>Próprios</w:t>
      </w:r>
      <w:r w:rsidRPr="009F0A3D">
        <w:br/>
        <w:t>designam uma pessoa, animal ou coisa de forma individual, ou seja, um indivíduo de uma dada espécie.</w:t>
      </w:r>
      <w:r w:rsidRPr="009F0A3D">
        <w:br/>
        <w:t>EX</w:t>
      </w:r>
      <w:r w:rsidRPr="009F0A3D">
        <w:br/>
        <w:t>João, Portugal, Porto, Tejo</w:t>
      </w:r>
    </w:p>
    <w:p w:rsidR="00BF4F0E" w:rsidRPr="009F0A3D" w:rsidRDefault="00BF4F0E" w:rsidP="009F0A3D"/>
    <w:p w:rsidR="00BF4F0E" w:rsidRPr="009F0A3D" w:rsidRDefault="00BF4F0E" w:rsidP="009F0A3D">
      <w:r w:rsidRPr="009F0A3D">
        <w:rPr>
          <w:b/>
          <w:bCs/>
        </w:rPr>
        <w:t>Comuns</w:t>
      </w:r>
      <w:r w:rsidRPr="009F0A3D">
        <w:br/>
        <w:t>designam todas as pessoas, animais ou coisas de uma espécie ou de um grupo.</w:t>
      </w:r>
      <w:r w:rsidRPr="009F0A3D">
        <w:br/>
        <w:t>EXº</w:t>
      </w:r>
      <w:r w:rsidRPr="009F0A3D">
        <w:br/>
        <w:t>homem, país, cidade, rio, casa, gato</w:t>
      </w:r>
    </w:p>
    <w:p w:rsidR="00BF4F0E" w:rsidRPr="009F0A3D" w:rsidRDefault="00BF4F0E" w:rsidP="009F0A3D"/>
    <w:p w:rsidR="00BF4F0E" w:rsidRDefault="00BF4F0E" w:rsidP="009F0A3D">
      <w:r w:rsidRPr="009F0A3D">
        <w:rPr>
          <w:b/>
          <w:bCs/>
        </w:rPr>
        <w:t>Colectivos</w:t>
      </w:r>
      <w:r w:rsidRPr="009F0A3D">
        <w:br/>
        <w:t>substantivos comuns que, embora estando no singular, designam um conjunto de seres ou coisas da mesma espécie.</w:t>
      </w:r>
      <w:r w:rsidRPr="009F0A3D">
        <w:br/>
        <w:t>EXº</w:t>
      </w:r>
      <w:r w:rsidRPr="009F0A3D">
        <w:br/>
        <w:t>alcateia, batalhão, bando, cardume, exército, enxame, horda, magote, moda, multidão, vara (ver tabela dos substantivos colectivos)</w:t>
      </w:r>
      <w:r>
        <w:t>.</w:t>
      </w:r>
    </w:p>
    <w:p w:rsidR="00BF4F0E" w:rsidRDefault="00BF4F0E" w:rsidP="009F0A3D">
      <w:r>
        <w:t>Podem variar quanto ao:</w:t>
      </w:r>
    </w:p>
    <w:p w:rsidR="00BF4F0E" w:rsidRDefault="00BF4F0E" w:rsidP="009F0A3D">
      <w:pPr>
        <w:pStyle w:val="ListParagraph"/>
        <w:numPr>
          <w:ilvl w:val="0"/>
          <w:numId w:val="42"/>
        </w:numPr>
      </w:pPr>
      <w:r>
        <w:t>género: masculino ou feminino</w:t>
      </w:r>
    </w:p>
    <w:p w:rsidR="00BF4F0E" w:rsidRDefault="00BF4F0E" w:rsidP="009F0A3D">
      <w:pPr>
        <w:pStyle w:val="ListParagraph"/>
        <w:numPr>
          <w:ilvl w:val="0"/>
          <w:numId w:val="42"/>
        </w:numPr>
      </w:pPr>
      <w:r>
        <w:t>numero: singular ou plural</w:t>
      </w:r>
    </w:p>
    <w:p w:rsidR="00BF4F0E" w:rsidRDefault="00BF4F0E" w:rsidP="009F0A3D">
      <w:pPr>
        <w:pStyle w:val="ListParagraph"/>
        <w:numPr>
          <w:ilvl w:val="0"/>
          <w:numId w:val="42"/>
        </w:numPr>
      </w:pPr>
      <w:r>
        <w:t>grau: normal, aumentativo ou diminutivo</w:t>
      </w:r>
    </w:p>
    <w:p w:rsidR="00BF4F0E" w:rsidRDefault="00BF4F0E" w:rsidP="009F0A3D">
      <w:pPr>
        <w:pStyle w:val="Heading1"/>
      </w:pPr>
      <w:r>
        <w:t>Os determinantes</w:t>
      </w:r>
    </w:p>
    <w:p w:rsidR="00BF4F0E" w:rsidRPr="009F0A3D" w:rsidRDefault="00BF4F0E" w:rsidP="009F0A3D">
      <w:r w:rsidRPr="009F0A3D">
        <w:t>Palavra pertencente a uma classe fechada, que especifica um </w:t>
      </w:r>
      <w:hyperlink r:id="rId14" w:tgtFrame="_self" w:history="1">
        <w:r w:rsidRPr="009F0A3D">
          <w:rPr>
            <w:rStyle w:val="Hyperlink"/>
          </w:rPr>
          <w:t>nome</w:t>
        </w:r>
      </w:hyperlink>
      <w:r w:rsidRPr="009F0A3D">
        <w:t>, precedendo-o, e que contribui para a construção do seu valor referencial, com informações sobre propriedades sintácticas e semânticas dos objectos ou entidades designados.</w:t>
      </w:r>
    </w:p>
    <w:p w:rsidR="00BF4F0E" w:rsidRPr="009F0A3D" w:rsidRDefault="00BF4F0E" w:rsidP="009F0A3D">
      <w:r w:rsidRPr="009F0A3D">
        <w:t>Os determinantes têm um comportamento sintáctico distinto dos </w:t>
      </w:r>
      <w:hyperlink r:id="rId15" w:history="1">
        <w:r w:rsidRPr="009F0A3D">
          <w:rPr>
            <w:rStyle w:val="Hyperlink"/>
          </w:rPr>
          <w:t>quantificadores</w:t>
        </w:r>
      </w:hyperlink>
      <w:r w:rsidRPr="009F0A3D">
        <w:t> e classificam-se em duas subclasses: a dos artigos (i) e a dos determinantes demonstrativos (ii) e possessivos (iii).</w:t>
      </w:r>
    </w:p>
    <w:p w:rsidR="00BF4F0E" w:rsidRPr="009F0A3D" w:rsidRDefault="00BF4F0E" w:rsidP="009F0A3D">
      <w:pPr>
        <w:rPr>
          <w:b/>
          <w:bCs/>
        </w:rPr>
      </w:pPr>
      <w:r w:rsidRPr="009F0A3D">
        <w:rPr>
          <w:b/>
          <w:bCs/>
        </w:rPr>
        <w:t>São artigos definidos:</w:t>
      </w:r>
    </w:p>
    <w:p w:rsidR="00BF4F0E" w:rsidRPr="009F0A3D" w:rsidRDefault="00BF4F0E" w:rsidP="009F0A3D">
      <w:r w:rsidRPr="009F0A3D">
        <w:t> o / os</w:t>
      </w:r>
      <w:r>
        <w:t xml:space="preserve">    </w:t>
      </w:r>
      <w:r w:rsidRPr="009F0A3D">
        <w:t>a /as</w:t>
      </w:r>
    </w:p>
    <w:p w:rsidR="00BF4F0E" w:rsidRPr="009F0A3D" w:rsidRDefault="00BF4F0E" w:rsidP="009F0A3D">
      <w:pPr>
        <w:rPr>
          <w:b/>
          <w:bCs/>
        </w:rPr>
      </w:pPr>
      <w:r w:rsidRPr="009F0A3D">
        <w:t> </w:t>
      </w:r>
      <w:r w:rsidRPr="009F0A3D">
        <w:rPr>
          <w:b/>
          <w:bCs/>
        </w:rPr>
        <w:t>São artigos indefinidos:</w:t>
      </w:r>
    </w:p>
    <w:p w:rsidR="00BF4F0E" w:rsidRPr="009F0A3D" w:rsidRDefault="00BF4F0E" w:rsidP="009F0A3D">
      <w:r w:rsidRPr="009F0A3D">
        <w:t>um / uns</w:t>
      </w:r>
      <w:r>
        <w:t xml:space="preserve"> </w:t>
      </w:r>
      <w:r w:rsidRPr="009F0A3D">
        <w:t>uma / umas</w:t>
      </w:r>
    </w:p>
    <w:p w:rsidR="00BF4F0E" w:rsidRDefault="00BF4F0E" w:rsidP="009F0A3D">
      <w:pPr>
        <w:rPr>
          <w:b/>
          <w:bCs/>
        </w:rPr>
      </w:pPr>
      <w:r w:rsidRPr="009F0A3D">
        <w:t> </w:t>
      </w:r>
    </w:p>
    <w:p w:rsidR="00BF4F0E" w:rsidRPr="009F0A3D" w:rsidRDefault="00BF4F0E" w:rsidP="009F0A3D">
      <w:pPr>
        <w:rPr>
          <w:b/>
          <w:bCs/>
        </w:rPr>
      </w:pPr>
      <w:r w:rsidRPr="009F0A3D">
        <w:rPr>
          <w:b/>
          <w:bCs/>
        </w:rPr>
        <w:t>São determinantes demonstrativos:</w:t>
      </w:r>
    </w:p>
    <w:p w:rsidR="00BF4F0E" w:rsidRPr="009F0A3D" w:rsidRDefault="00BF4F0E" w:rsidP="009F0A3D">
      <w:r w:rsidRPr="009F0A3D">
        <w:t>este / estes / esta / estas</w:t>
      </w:r>
    </w:p>
    <w:p w:rsidR="00BF4F0E" w:rsidRPr="009F0A3D" w:rsidRDefault="00BF4F0E" w:rsidP="009F0A3D">
      <w:r w:rsidRPr="009F0A3D">
        <w:t>esse / esses / essa / essas</w:t>
      </w:r>
    </w:p>
    <w:p w:rsidR="00BF4F0E" w:rsidRPr="009F0A3D" w:rsidRDefault="00BF4F0E" w:rsidP="009F0A3D">
      <w:r w:rsidRPr="009F0A3D">
        <w:t>aquele / aqueles / aquela / aquelas</w:t>
      </w:r>
    </w:p>
    <w:p w:rsidR="00BF4F0E" w:rsidRDefault="00BF4F0E" w:rsidP="009F0A3D">
      <w:r w:rsidRPr="009F0A3D">
        <w:t> </w:t>
      </w:r>
    </w:p>
    <w:p w:rsidR="00BF4F0E" w:rsidRDefault="00BF4F0E" w:rsidP="009F0A3D"/>
    <w:p w:rsidR="00BF4F0E" w:rsidRPr="009F0A3D" w:rsidRDefault="00BF4F0E" w:rsidP="009F0A3D"/>
    <w:p w:rsidR="00BF4F0E" w:rsidRPr="009F0A3D" w:rsidRDefault="00BF4F0E" w:rsidP="009F0A3D">
      <w:pPr>
        <w:rPr>
          <w:b/>
          <w:bCs/>
        </w:rPr>
      </w:pPr>
      <w:r w:rsidRPr="009F0A3D">
        <w:rPr>
          <w:b/>
          <w:bCs/>
        </w:rPr>
        <w:t>São determinantes possessivos:</w:t>
      </w:r>
    </w:p>
    <w:p w:rsidR="00BF4F0E" w:rsidRPr="009F0A3D" w:rsidRDefault="00BF4F0E" w:rsidP="009F0A3D">
      <w:r w:rsidRPr="009F0A3D">
        <w:t>Um possuidor:</w:t>
      </w:r>
    </w:p>
    <w:p w:rsidR="00BF4F0E" w:rsidRPr="009F0A3D" w:rsidRDefault="00BF4F0E" w:rsidP="009F0A3D">
      <w:r w:rsidRPr="009F0A3D">
        <w:t>meu, minha, meus, minhas</w:t>
      </w:r>
    </w:p>
    <w:p w:rsidR="00BF4F0E" w:rsidRPr="009F0A3D" w:rsidRDefault="00BF4F0E" w:rsidP="009F0A3D">
      <w:r w:rsidRPr="009F0A3D">
        <w:t>teu, tua, teus, tuas</w:t>
      </w:r>
    </w:p>
    <w:p w:rsidR="00BF4F0E" w:rsidRPr="009F0A3D" w:rsidRDefault="00BF4F0E" w:rsidP="009F0A3D">
      <w:r w:rsidRPr="009F0A3D">
        <w:t>seu, sua, seus, suas</w:t>
      </w:r>
    </w:p>
    <w:p w:rsidR="00BF4F0E" w:rsidRPr="009F0A3D" w:rsidRDefault="00BF4F0E" w:rsidP="009F0A3D">
      <w:r w:rsidRPr="009F0A3D">
        <w:t> Vários possuidores:</w:t>
      </w:r>
    </w:p>
    <w:p w:rsidR="00BF4F0E" w:rsidRPr="009F0A3D" w:rsidRDefault="00BF4F0E" w:rsidP="009F0A3D">
      <w:r w:rsidRPr="009F0A3D">
        <w:t>nosso, nossa, nossos, nossas</w:t>
      </w:r>
    </w:p>
    <w:p w:rsidR="00BF4F0E" w:rsidRPr="009F0A3D" w:rsidRDefault="00BF4F0E" w:rsidP="009F0A3D">
      <w:r w:rsidRPr="009F0A3D">
        <w:t>vosso, vossa, vossos, vossas</w:t>
      </w:r>
    </w:p>
    <w:p w:rsidR="00BF4F0E" w:rsidRPr="009F0A3D" w:rsidRDefault="00BF4F0E" w:rsidP="009F0A3D">
      <w:r w:rsidRPr="009F0A3D">
        <w:t>seu, sua, seus, suas</w:t>
      </w:r>
    </w:p>
    <w:p w:rsidR="00BF4F0E" w:rsidRPr="009F0A3D" w:rsidRDefault="00BF4F0E" w:rsidP="009F0A3D">
      <w:r w:rsidRPr="009F0A3D">
        <w:t> </w:t>
      </w:r>
    </w:p>
    <w:p w:rsidR="00BF4F0E" w:rsidRPr="009F0A3D" w:rsidRDefault="00BF4F0E" w:rsidP="009F0A3D">
      <w:r w:rsidRPr="009F0A3D">
        <w:t> </w:t>
      </w:r>
    </w:p>
    <w:p w:rsidR="00BF4F0E" w:rsidRPr="009F0A3D" w:rsidRDefault="00BF4F0E" w:rsidP="009F0A3D">
      <w:pPr>
        <w:rPr>
          <w:b/>
          <w:bCs/>
        </w:rPr>
      </w:pPr>
      <w:r w:rsidRPr="009F0A3D">
        <w:rPr>
          <w:b/>
          <w:bCs/>
        </w:rPr>
        <w:t>Artigos</w:t>
      </w:r>
    </w:p>
    <w:p w:rsidR="00BF4F0E" w:rsidRPr="009F0A3D" w:rsidRDefault="00BF4F0E" w:rsidP="009F0A3D">
      <w:r w:rsidRPr="009F0A3D">
        <w:t> </w:t>
      </w:r>
    </w:p>
    <w:p w:rsidR="00BF4F0E" w:rsidRPr="009F0A3D" w:rsidRDefault="00BF4F0E" w:rsidP="009F0A3D">
      <w:r w:rsidRPr="009F0A3D">
        <w:t>Palavra pertencente a uma subclasse dos determinantes e que tem duas subclasses: a dos artigos definidos (i) e a dos artigos indefinidos (ii).</w:t>
      </w:r>
    </w:p>
    <w:p w:rsidR="00BF4F0E" w:rsidRPr="009F0A3D" w:rsidRDefault="00BF4F0E" w:rsidP="009F0A3D">
      <w:r w:rsidRPr="009F0A3D">
        <w:t>Os artigos têm uma distribuição diferente dos determinantes, sendo que o artigo precede sempre o determinante possessivo (iii) e não pode co-ocorrer com o determinante demonstrativo (iv).</w:t>
      </w:r>
    </w:p>
    <w:p w:rsidR="00BF4F0E" w:rsidRPr="009F0A3D" w:rsidRDefault="00BF4F0E" w:rsidP="009F0A3D">
      <w:pPr>
        <w:rPr>
          <w:b/>
          <w:bCs/>
        </w:rPr>
      </w:pPr>
      <w:r w:rsidRPr="009F0A3D">
        <w:t> </w:t>
      </w:r>
    </w:p>
    <w:p w:rsidR="00BF4F0E" w:rsidRDefault="00BF4F0E" w:rsidP="009F0A3D">
      <w:pPr>
        <w:rPr>
          <w:b/>
          <w:bCs/>
        </w:rPr>
      </w:pPr>
    </w:p>
    <w:p w:rsidR="00BF4F0E" w:rsidRPr="009F0A3D" w:rsidRDefault="00BF4F0E" w:rsidP="009F0A3D">
      <w:pPr>
        <w:rPr>
          <w:b/>
          <w:bCs/>
        </w:rPr>
      </w:pPr>
      <w:r w:rsidRPr="009F0A3D">
        <w:rPr>
          <w:b/>
          <w:bCs/>
        </w:rPr>
        <w:t>  São artigos definidos:</w:t>
      </w:r>
    </w:p>
    <w:p w:rsidR="00BF4F0E" w:rsidRPr="009F0A3D" w:rsidRDefault="00BF4F0E" w:rsidP="009F0A3D">
      <w:r w:rsidRPr="009F0A3D">
        <w:t>o / os</w:t>
      </w:r>
    </w:p>
    <w:p w:rsidR="00BF4F0E" w:rsidRPr="009F0A3D" w:rsidRDefault="00BF4F0E" w:rsidP="009F0A3D">
      <w:r w:rsidRPr="009F0A3D">
        <w:t>a /as</w:t>
      </w:r>
    </w:p>
    <w:p w:rsidR="00BF4F0E" w:rsidRPr="009F0A3D" w:rsidRDefault="00BF4F0E" w:rsidP="009F0A3D">
      <w:r w:rsidRPr="009F0A3D">
        <w:t> </w:t>
      </w:r>
    </w:p>
    <w:p w:rsidR="00BF4F0E" w:rsidRPr="009F0A3D" w:rsidRDefault="00BF4F0E" w:rsidP="009F0A3D">
      <w:pPr>
        <w:rPr>
          <w:b/>
          <w:bCs/>
        </w:rPr>
      </w:pPr>
      <w:r w:rsidRPr="009F0A3D">
        <w:rPr>
          <w:b/>
          <w:bCs/>
        </w:rPr>
        <w:t>São artigos indefinidos:</w:t>
      </w:r>
    </w:p>
    <w:p w:rsidR="00BF4F0E" w:rsidRPr="009F0A3D" w:rsidRDefault="00BF4F0E" w:rsidP="009F0A3D">
      <w:r w:rsidRPr="009F0A3D">
        <w:t>um / uns</w:t>
      </w:r>
    </w:p>
    <w:p w:rsidR="00BF4F0E" w:rsidRPr="009F0A3D" w:rsidRDefault="00BF4F0E" w:rsidP="009F0A3D">
      <w:r w:rsidRPr="009F0A3D">
        <w:t>uma / umas</w:t>
      </w:r>
    </w:p>
    <w:p w:rsidR="00BF4F0E" w:rsidRPr="009F0A3D" w:rsidRDefault="00BF4F0E" w:rsidP="007B6F47">
      <w:r w:rsidRPr="009F0A3D">
        <w:t> </w:t>
      </w:r>
    </w:p>
    <w:p w:rsidR="00BF4F0E" w:rsidRPr="009F0A3D" w:rsidRDefault="00BF4F0E" w:rsidP="009F0A3D">
      <w:r w:rsidRPr="009F0A3D">
        <w:t> </w:t>
      </w:r>
    </w:p>
    <w:p w:rsidR="00BF4F0E" w:rsidRPr="007B6F47" w:rsidRDefault="00BF4F0E" w:rsidP="009F0A3D">
      <w:pPr>
        <w:rPr>
          <w:b/>
          <w:bCs/>
        </w:rPr>
      </w:pPr>
      <w:r w:rsidRPr="007B6F47">
        <w:rPr>
          <w:b/>
          <w:bCs/>
        </w:rPr>
        <w:t>Artigo definido vs indefinido</w:t>
      </w:r>
    </w:p>
    <w:p w:rsidR="00BF4F0E" w:rsidRPr="009F0A3D" w:rsidRDefault="00BF4F0E" w:rsidP="009F0A3D">
      <w:r w:rsidRPr="009F0A3D">
        <w:t> </w:t>
      </w:r>
    </w:p>
    <w:p w:rsidR="00BF4F0E" w:rsidRPr="009F0A3D" w:rsidRDefault="00BF4F0E" w:rsidP="009F0A3D">
      <w:r w:rsidRPr="009F0A3D">
        <w:t>Os artigos definidos e os indefinidos ocorrem indistintamente nos grupos nominais com a função de sujeito ou de complemento directo, conforme (i) e (ii).</w:t>
      </w:r>
    </w:p>
    <w:p w:rsidR="00BF4F0E" w:rsidRPr="009F0A3D" w:rsidRDefault="00BF4F0E" w:rsidP="009F0A3D">
      <w:r w:rsidRPr="009F0A3D">
        <w:t>O artigo definido exprime um valor de referência definida e, por essa razão, alguns </w:t>
      </w:r>
      <w:hyperlink r:id="rId16" w:tgtFrame="_self" w:history="1">
        <w:r w:rsidRPr="009F0A3D">
          <w:rPr>
            <w:rStyle w:val="Hyperlink"/>
          </w:rPr>
          <w:t>nomes próprios</w:t>
        </w:r>
      </w:hyperlink>
      <w:r w:rsidRPr="009F0A3D">
        <w:t>, que exprimem referentes únicos, não admitem a presença de artigo definido (iii). Pelo contrário, o artigo indefinido exprime um valor de referência indefinida, pelo que a sua co-ocorrência com nomes próprios está em geral excluída (iv).</w:t>
      </w:r>
    </w:p>
    <w:p w:rsidR="00BF4F0E" w:rsidRPr="009F0A3D" w:rsidRDefault="00BF4F0E" w:rsidP="009F0A3D">
      <w:r w:rsidRPr="009F0A3D">
        <w:t> </w:t>
      </w:r>
    </w:p>
    <w:p w:rsidR="00BF4F0E" w:rsidRPr="009F0A3D" w:rsidRDefault="00BF4F0E" w:rsidP="009F0A3D">
      <w:r w:rsidRPr="009F0A3D">
        <w:t> Exemplos:</w:t>
      </w:r>
    </w:p>
    <w:p w:rsidR="00BF4F0E" w:rsidRPr="009F0A3D" w:rsidRDefault="00BF4F0E" w:rsidP="009F0A3D">
      <w:r w:rsidRPr="009F0A3D">
        <w:t>(i) O rapaz comeu o bolo.</w:t>
      </w:r>
    </w:p>
    <w:p w:rsidR="00BF4F0E" w:rsidRPr="009F0A3D" w:rsidRDefault="00BF4F0E" w:rsidP="009F0A3D">
      <w:r w:rsidRPr="009F0A3D">
        <w:t>(ii) Um rapaz comeu um bolo.</w:t>
      </w:r>
    </w:p>
    <w:p w:rsidR="00BF4F0E" w:rsidRPr="009F0A3D" w:rsidRDefault="00BF4F0E" w:rsidP="009F0A3D">
      <w:r w:rsidRPr="009F0A3D">
        <w:t>(iii) Portugal / *O Portugal é um país europeu.</w:t>
      </w:r>
    </w:p>
    <w:p w:rsidR="00BF4F0E" w:rsidRPr="009F0A3D" w:rsidRDefault="00BF4F0E" w:rsidP="009F0A3D">
      <w:r w:rsidRPr="009F0A3D">
        <w:t>(iv) *Um Afonso é o meu filho.</w:t>
      </w:r>
    </w:p>
    <w:p w:rsidR="00BF4F0E" w:rsidRPr="009F0A3D" w:rsidRDefault="00BF4F0E" w:rsidP="009F0A3D">
      <w:r w:rsidRPr="009F0A3D">
        <w:t> </w:t>
      </w:r>
    </w:p>
    <w:p w:rsidR="00BF4F0E" w:rsidRPr="009F0A3D" w:rsidRDefault="00BF4F0E" w:rsidP="009F0A3D">
      <w:r>
        <w:pict>
          <v:rect id="_x0000_i1025" style="width:0;height:1.5pt" o:hralign="center" o:hrstd="t" o:hr="t" fillcolor="#9d9da1" stroked="f"/>
        </w:pict>
      </w:r>
    </w:p>
    <w:p w:rsidR="00BF4F0E" w:rsidRPr="009F0A3D" w:rsidRDefault="00BF4F0E" w:rsidP="009F0A3D">
      <w:r w:rsidRPr="009F0A3D">
        <w:t> </w:t>
      </w:r>
    </w:p>
    <w:p w:rsidR="00BF4F0E" w:rsidRPr="007B6F47" w:rsidRDefault="00BF4F0E" w:rsidP="009F0A3D">
      <w:pPr>
        <w:rPr>
          <w:b/>
          <w:bCs/>
        </w:rPr>
      </w:pPr>
      <w:r w:rsidRPr="007B6F47">
        <w:rPr>
          <w:b/>
          <w:bCs/>
        </w:rPr>
        <w:t>Determinante demonstrativo</w:t>
      </w:r>
    </w:p>
    <w:p w:rsidR="00BF4F0E" w:rsidRPr="009F0A3D" w:rsidRDefault="00BF4F0E" w:rsidP="009F0A3D">
      <w:r w:rsidRPr="009F0A3D">
        <w:t> </w:t>
      </w:r>
    </w:p>
    <w:p w:rsidR="00BF4F0E" w:rsidRPr="009F0A3D" w:rsidRDefault="00BF4F0E" w:rsidP="009F0A3D">
      <w:r w:rsidRPr="009F0A3D">
        <w:t>Determinante que admite variação em género e número e que tem um valor deíctico, na medida em que estabelece a sua referência através de um mecanismo de localização que toma como ponto de referência as pessoas da enunciação (i).</w:t>
      </w:r>
    </w:p>
    <w:p w:rsidR="00BF4F0E" w:rsidRPr="009F0A3D" w:rsidRDefault="00BF4F0E" w:rsidP="009F0A3D">
      <w:r w:rsidRPr="009F0A3D">
        <w:t>Ao contrário dos pronomes demonstrativos, os determinantes demonstrativos co-ocorrem com nomes, em posição pré-nominal, especificando-os (ii).</w:t>
      </w:r>
    </w:p>
    <w:p w:rsidR="00BF4F0E" w:rsidRPr="009F0A3D" w:rsidRDefault="00BF4F0E" w:rsidP="009F0A3D">
      <w:r w:rsidRPr="009F0A3D">
        <w:t>O determinante demonstrativo não pode co-ocorrer com o artigo, conforme (iii), e, em caso de co-ocorrência com o determinante possessivo, precede-o obrigatoriamente (iv).</w:t>
      </w:r>
    </w:p>
    <w:p w:rsidR="00BF4F0E" w:rsidRPr="009F0A3D" w:rsidRDefault="00BF4F0E" w:rsidP="009F0A3D">
      <w:r w:rsidRPr="009F0A3D">
        <w:t>Os determinantes demonstrativos podem ser precedidos de certos </w:t>
      </w:r>
      <w:hyperlink r:id="rId17" w:history="1">
        <w:r w:rsidRPr="009F0A3D">
          <w:rPr>
            <w:rStyle w:val="Hyperlink"/>
          </w:rPr>
          <w:t>quantificadores</w:t>
        </w:r>
      </w:hyperlink>
      <w:r w:rsidRPr="009F0A3D">
        <w:t> (v).</w:t>
      </w:r>
    </w:p>
    <w:p w:rsidR="00BF4F0E" w:rsidRDefault="00BF4F0E" w:rsidP="009F0A3D">
      <w:r w:rsidRPr="009F0A3D">
        <w:t> </w:t>
      </w:r>
    </w:p>
    <w:p w:rsidR="00BF4F0E" w:rsidRDefault="00BF4F0E" w:rsidP="009F0A3D"/>
    <w:p w:rsidR="00BF4F0E" w:rsidRDefault="00BF4F0E" w:rsidP="009F0A3D"/>
    <w:p w:rsidR="00BF4F0E" w:rsidRDefault="00BF4F0E" w:rsidP="009F0A3D"/>
    <w:p w:rsidR="00BF4F0E" w:rsidRDefault="00BF4F0E" w:rsidP="009F0A3D"/>
    <w:p w:rsidR="00BF4F0E" w:rsidRPr="009F0A3D" w:rsidRDefault="00BF4F0E" w:rsidP="009F0A3D"/>
    <w:p w:rsidR="00BF4F0E" w:rsidRPr="007B6F47" w:rsidRDefault="00BF4F0E" w:rsidP="009F0A3D">
      <w:pPr>
        <w:rPr>
          <w:b/>
          <w:bCs/>
        </w:rPr>
      </w:pPr>
      <w:r w:rsidRPr="007B6F47">
        <w:rPr>
          <w:b/>
          <w:bCs/>
        </w:rPr>
        <w:t>São determinantes demonstrativos:</w:t>
      </w:r>
    </w:p>
    <w:p w:rsidR="00BF4F0E" w:rsidRPr="009F0A3D" w:rsidRDefault="00BF4F0E" w:rsidP="009F0A3D">
      <w:r w:rsidRPr="009F0A3D">
        <w:t> </w:t>
      </w:r>
    </w:p>
    <w:p w:rsidR="00BF4F0E" w:rsidRPr="009F0A3D" w:rsidRDefault="00BF4F0E" w:rsidP="009F0A3D">
      <w:r w:rsidRPr="009F0A3D">
        <w:t>este / estes / esta / estas</w:t>
      </w:r>
    </w:p>
    <w:p w:rsidR="00BF4F0E" w:rsidRPr="009F0A3D" w:rsidRDefault="00BF4F0E" w:rsidP="009F0A3D">
      <w:r w:rsidRPr="009F0A3D">
        <w:t>esse / esses / essa / essas</w:t>
      </w:r>
    </w:p>
    <w:p w:rsidR="00BF4F0E" w:rsidRDefault="00BF4F0E" w:rsidP="009F0A3D">
      <w:r w:rsidRPr="009F0A3D">
        <w:t>aquele / aqueles / aquela / aquelas</w:t>
      </w:r>
    </w:p>
    <w:p w:rsidR="00BF4F0E" w:rsidRPr="009F0A3D" w:rsidRDefault="00BF4F0E" w:rsidP="009F0A3D">
      <w:r>
        <w:t>tal / tais</w:t>
      </w:r>
    </w:p>
    <w:p w:rsidR="00BF4F0E" w:rsidRPr="009F0A3D" w:rsidRDefault="00BF4F0E" w:rsidP="009F0A3D">
      <w:r w:rsidRPr="009F0A3D">
        <w:t> </w:t>
      </w:r>
    </w:p>
    <w:p w:rsidR="00BF4F0E" w:rsidRPr="009F0A3D" w:rsidRDefault="00BF4F0E" w:rsidP="009F0A3D">
      <w:r w:rsidRPr="009F0A3D">
        <w:t> Exemplos:</w:t>
      </w:r>
    </w:p>
    <w:p w:rsidR="00BF4F0E" w:rsidRPr="009F0A3D" w:rsidRDefault="00BF4F0E" w:rsidP="009F0A3D">
      <w:r w:rsidRPr="009F0A3D">
        <w:t>(ii)</w:t>
      </w:r>
    </w:p>
    <w:p w:rsidR="00BF4F0E" w:rsidRPr="009F0A3D" w:rsidRDefault="00BF4F0E" w:rsidP="009F0A3D">
      <w:r w:rsidRPr="009F0A3D">
        <w:t> (a) Este carro é o melhor. ("este" é um determinante)</w:t>
      </w:r>
    </w:p>
    <w:p w:rsidR="00BF4F0E" w:rsidRPr="009F0A3D" w:rsidRDefault="00BF4F0E" w:rsidP="009F0A3D">
      <w:r w:rsidRPr="009F0A3D">
        <w:t> (b) Este é o melhor. ("este" é um </w:t>
      </w:r>
      <w:hyperlink r:id="rId18" w:tgtFrame="_self" w:history="1">
        <w:r w:rsidRPr="009F0A3D">
          <w:rPr>
            <w:rStyle w:val="Hyperlink"/>
          </w:rPr>
          <w:t>pronome</w:t>
        </w:r>
      </w:hyperlink>
      <w:r w:rsidRPr="009F0A3D">
        <w:t>)</w:t>
      </w:r>
    </w:p>
    <w:p w:rsidR="00BF4F0E" w:rsidRPr="009F0A3D" w:rsidRDefault="00BF4F0E" w:rsidP="009F0A3D">
      <w:r w:rsidRPr="009F0A3D">
        <w:t>(iii) * O este / *Este o aluno chega sempre atrasado.</w:t>
      </w:r>
    </w:p>
    <w:p w:rsidR="00BF4F0E" w:rsidRPr="009F0A3D" w:rsidRDefault="00BF4F0E" w:rsidP="009F0A3D">
      <w:r w:rsidRPr="009F0A3D">
        <w:t>(iv) Este meu / *Meu [este] aluno chega sempre atrasado.</w:t>
      </w:r>
    </w:p>
    <w:p w:rsidR="00BF4F0E" w:rsidRPr="009F0A3D" w:rsidRDefault="00BF4F0E" w:rsidP="009F0A3D">
      <w:r w:rsidRPr="009F0A3D">
        <w:t>(v) Todos estes alunos chegaram atrasados.</w:t>
      </w:r>
    </w:p>
    <w:p w:rsidR="00BF4F0E" w:rsidRPr="009F0A3D" w:rsidRDefault="00BF4F0E" w:rsidP="009F0A3D">
      <w:r w:rsidRPr="009F0A3D">
        <w:t> </w:t>
      </w:r>
    </w:p>
    <w:p w:rsidR="00BF4F0E" w:rsidRPr="009F0A3D" w:rsidRDefault="00BF4F0E" w:rsidP="009F0A3D">
      <w:r w:rsidRPr="009F0A3D">
        <w:t>Os determinantes demonstrativos também são denominados "adjectivos demonstrativos".</w:t>
      </w:r>
    </w:p>
    <w:p w:rsidR="00BF4F0E" w:rsidRPr="009F0A3D" w:rsidRDefault="00BF4F0E" w:rsidP="007B6F47"/>
    <w:p w:rsidR="00BF4F0E" w:rsidRPr="007B6F47" w:rsidRDefault="00BF4F0E" w:rsidP="009F0A3D">
      <w:pPr>
        <w:rPr>
          <w:b/>
          <w:bCs/>
        </w:rPr>
      </w:pPr>
      <w:r w:rsidRPr="009F0A3D">
        <w:t> </w:t>
      </w:r>
    </w:p>
    <w:p w:rsidR="00BF4F0E" w:rsidRPr="007B6F47" w:rsidRDefault="00BF4F0E" w:rsidP="009F0A3D">
      <w:pPr>
        <w:rPr>
          <w:b/>
          <w:bCs/>
        </w:rPr>
      </w:pPr>
      <w:r w:rsidRPr="007B6F47">
        <w:rPr>
          <w:b/>
          <w:bCs/>
        </w:rPr>
        <w:t>Determinante nulo</w:t>
      </w:r>
    </w:p>
    <w:p w:rsidR="00BF4F0E" w:rsidRPr="009F0A3D" w:rsidRDefault="00BF4F0E" w:rsidP="009F0A3D">
      <w:r w:rsidRPr="009F0A3D">
        <w:t> </w:t>
      </w:r>
    </w:p>
    <w:p w:rsidR="00BF4F0E" w:rsidRPr="009F0A3D" w:rsidRDefault="00BF4F0E" w:rsidP="009F0A3D">
      <w:r w:rsidRPr="009F0A3D">
        <w:t>Determinante sem realização lexical que ocorre em grupos nominais e cujo núcleo é um </w:t>
      </w:r>
      <w:hyperlink r:id="rId19" w:tgtFrame="_self" w:history="1">
        <w:r w:rsidRPr="009F0A3D">
          <w:rPr>
            <w:rStyle w:val="Hyperlink"/>
          </w:rPr>
          <w:t>nome comum não contável</w:t>
        </w:r>
      </w:hyperlink>
      <w:r w:rsidRPr="009F0A3D">
        <w:t> no singular, como em (i), ou um </w:t>
      </w:r>
      <w:hyperlink r:id="rId20" w:tgtFrame="_self" w:history="1">
        <w:r w:rsidRPr="009F0A3D">
          <w:rPr>
            <w:rStyle w:val="Hyperlink"/>
          </w:rPr>
          <w:t>nome comum contável</w:t>
        </w:r>
      </w:hyperlink>
      <w:r w:rsidRPr="009F0A3D">
        <w:t> no plural, como em (ii).</w:t>
      </w:r>
    </w:p>
    <w:p w:rsidR="00BF4F0E" w:rsidRPr="009F0A3D" w:rsidRDefault="00BF4F0E" w:rsidP="009F0A3D">
      <w:r w:rsidRPr="009F0A3D">
        <w:t>A aceitabilidade de (iii) deve-se a uma leitura do nome como "parte qualitativa de areia" (ver "</w:t>
      </w:r>
      <w:hyperlink r:id="rId21" w:tgtFrame="_self" w:history="1">
        <w:r w:rsidRPr="009F0A3D">
          <w:rPr>
            <w:rStyle w:val="Hyperlink"/>
          </w:rPr>
          <w:t>nome não contável</w:t>
        </w:r>
      </w:hyperlink>
      <w:r w:rsidRPr="009F0A3D">
        <w:t>").</w:t>
      </w:r>
    </w:p>
    <w:p w:rsidR="00BF4F0E" w:rsidRDefault="00BF4F0E" w:rsidP="009F0A3D">
      <w:r w:rsidRPr="009F0A3D">
        <w:t> </w:t>
      </w:r>
    </w:p>
    <w:p w:rsidR="00BF4F0E" w:rsidRDefault="00BF4F0E" w:rsidP="009F0A3D"/>
    <w:p w:rsidR="00BF4F0E" w:rsidRDefault="00BF4F0E" w:rsidP="009F0A3D"/>
    <w:p w:rsidR="00BF4F0E" w:rsidRDefault="00BF4F0E" w:rsidP="009F0A3D"/>
    <w:p w:rsidR="00BF4F0E" w:rsidRPr="009F0A3D" w:rsidRDefault="00BF4F0E" w:rsidP="009F0A3D"/>
    <w:p w:rsidR="00BF4F0E" w:rsidRPr="009F0A3D" w:rsidRDefault="00BF4F0E" w:rsidP="009F0A3D">
      <w:r w:rsidRPr="009F0A3D">
        <w:t> Exemplos:</w:t>
      </w:r>
    </w:p>
    <w:p w:rsidR="00BF4F0E" w:rsidRPr="009F0A3D" w:rsidRDefault="00BF4F0E" w:rsidP="009F0A3D">
      <w:r w:rsidRPr="009F0A3D">
        <w:t>(i)</w:t>
      </w:r>
    </w:p>
    <w:p w:rsidR="00BF4F0E" w:rsidRPr="009F0A3D" w:rsidRDefault="00BF4F0E" w:rsidP="009F0A3D">
      <w:r w:rsidRPr="009F0A3D">
        <w:t> (a) Quero [-] areia para construir a minha casa.</w:t>
      </w:r>
    </w:p>
    <w:p w:rsidR="00BF4F0E" w:rsidRPr="009F0A3D" w:rsidRDefault="00BF4F0E" w:rsidP="009F0A3D">
      <w:r w:rsidRPr="009F0A3D">
        <w:t> (b) *Quero [a] areia para construir a minha casa.</w:t>
      </w:r>
    </w:p>
    <w:p w:rsidR="00BF4F0E" w:rsidRPr="009F0A3D" w:rsidRDefault="00BF4F0E" w:rsidP="009F0A3D">
      <w:r w:rsidRPr="009F0A3D">
        <w:t>(ii) Quero [-] flores bonitas. =/= Quero as flores bonitas.</w:t>
      </w:r>
    </w:p>
    <w:p w:rsidR="00BF4F0E" w:rsidRPr="009F0A3D" w:rsidRDefault="00BF4F0E" w:rsidP="009F0A3D">
      <w:r w:rsidRPr="009F0A3D">
        <w:t>(iii) Quero [essa] areia para construir a minha casa. (=quero essa parte da areia para construir a minha casa.).</w:t>
      </w:r>
    </w:p>
    <w:p w:rsidR="00BF4F0E" w:rsidRPr="007B6F47" w:rsidRDefault="00BF4F0E" w:rsidP="009F0A3D">
      <w:pPr>
        <w:rPr>
          <w:b/>
          <w:bCs/>
        </w:rPr>
      </w:pPr>
      <w:r w:rsidRPr="007B6F47">
        <w:rPr>
          <w:b/>
          <w:bCs/>
        </w:rPr>
        <w:t> </w:t>
      </w:r>
    </w:p>
    <w:p w:rsidR="00BF4F0E" w:rsidRPr="007B6F47" w:rsidRDefault="00BF4F0E" w:rsidP="009F0A3D">
      <w:pPr>
        <w:rPr>
          <w:b/>
          <w:bCs/>
        </w:rPr>
      </w:pPr>
      <w:r w:rsidRPr="007B6F47">
        <w:rPr>
          <w:b/>
          <w:bCs/>
        </w:rPr>
        <w:t>Determinante possessivo</w:t>
      </w:r>
    </w:p>
    <w:p w:rsidR="00BF4F0E" w:rsidRPr="009F0A3D" w:rsidRDefault="00BF4F0E" w:rsidP="009F0A3D">
      <w:r w:rsidRPr="009F0A3D">
        <w:t> </w:t>
      </w:r>
    </w:p>
    <w:p w:rsidR="00BF4F0E" w:rsidRPr="009F0A3D" w:rsidRDefault="00BF4F0E" w:rsidP="009F0A3D">
      <w:r w:rsidRPr="009F0A3D">
        <w:t>Determinante que admite variação em pessoa, género e número e que tem um valor deíctico, na medida em que estabelece a sua referência através de um mecanismo de localização que toma como ponto de referência os participantes do discurso tomados como possuidores (i).</w:t>
      </w:r>
    </w:p>
    <w:p w:rsidR="00BF4F0E" w:rsidRPr="009F0A3D" w:rsidRDefault="00BF4F0E" w:rsidP="009F0A3D">
      <w:r w:rsidRPr="009F0A3D">
        <w:t>Ao contrário dos </w:t>
      </w:r>
      <w:hyperlink r:id="rId22" w:tgtFrame="_self" w:history="1">
        <w:r w:rsidRPr="009F0A3D">
          <w:rPr>
            <w:rStyle w:val="Hyperlink"/>
          </w:rPr>
          <w:t>pronomes possessivos</w:t>
        </w:r>
      </w:hyperlink>
      <w:r w:rsidRPr="009F0A3D">
        <w:t>, os determinantes possessivos co-ocorrem com </w:t>
      </w:r>
      <w:hyperlink r:id="rId23" w:tgtFrame="_self" w:history="1">
        <w:r w:rsidRPr="009F0A3D">
          <w:rPr>
            <w:rStyle w:val="Hyperlink"/>
          </w:rPr>
          <w:t>nomes</w:t>
        </w:r>
      </w:hyperlink>
      <w:r w:rsidRPr="009F0A3D">
        <w:t>, em posição pré-nominal, especificando-os (ii).</w:t>
      </w:r>
    </w:p>
    <w:p w:rsidR="00BF4F0E" w:rsidRPr="009F0A3D" w:rsidRDefault="00BF4F0E" w:rsidP="009F0A3D">
      <w:r w:rsidRPr="009F0A3D">
        <w:t>O determinante possessivo é obrigatoriamente precedido pelo artigo definido ou pelo demonstrativo (iii), a não ser em contextos em que o grupo nominal tem a função de vocativo (iv) ou de modificador apositivo nominal (v).</w:t>
      </w:r>
    </w:p>
    <w:p w:rsidR="00BF4F0E" w:rsidRPr="009F0A3D" w:rsidRDefault="00BF4F0E" w:rsidP="009F0A3D">
      <w:r w:rsidRPr="009F0A3D">
        <w:t>Os determinantes possessivos podem ser precedidos de certos </w:t>
      </w:r>
      <w:hyperlink r:id="rId24" w:tgtFrame="_self" w:history="1">
        <w:r w:rsidRPr="009F0A3D">
          <w:rPr>
            <w:rStyle w:val="Hyperlink"/>
          </w:rPr>
          <w:t>quantificadores</w:t>
        </w:r>
      </w:hyperlink>
      <w:r w:rsidRPr="009F0A3D">
        <w:t> (vi).</w:t>
      </w:r>
    </w:p>
    <w:p w:rsidR="00BF4F0E" w:rsidRPr="009F0A3D" w:rsidRDefault="00BF4F0E" w:rsidP="009F0A3D">
      <w:r w:rsidRPr="009F0A3D">
        <w:t> </w:t>
      </w:r>
    </w:p>
    <w:p w:rsidR="00BF4F0E" w:rsidRPr="007B6F47" w:rsidRDefault="00BF4F0E" w:rsidP="009F0A3D">
      <w:pPr>
        <w:rPr>
          <w:b/>
          <w:bCs/>
        </w:rPr>
      </w:pPr>
      <w:r w:rsidRPr="007B6F47">
        <w:rPr>
          <w:b/>
          <w:bCs/>
        </w:rPr>
        <w:t xml:space="preserve"> São determinantes possessivos:</w:t>
      </w:r>
    </w:p>
    <w:p w:rsidR="00BF4F0E" w:rsidRPr="009F0A3D" w:rsidRDefault="00BF4F0E" w:rsidP="009F0A3D">
      <w:r w:rsidRPr="009F0A3D">
        <w:t> </w:t>
      </w:r>
    </w:p>
    <w:p w:rsidR="00BF4F0E" w:rsidRPr="009F0A3D" w:rsidRDefault="00BF4F0E" w:rsidP="009F0A3D">
      <w:r w:rsidRPr="009F0A3D">
        <w:t>Um possuidor:</w:t>
      </w:r>
    </w:p>
    <w:p w:rsidR="00BF4F0E" w:rsidRPr="009F0A3D" w:rsidRDefault="00BF4F0E" w:rsidP="009F0A3D">
      <w:r w:rsidRPr="009F0A3D">
        <w:t>meu, minha, meus, minhas</w:t>
      </w:r>
    </w:p>
    <w:p w:rsidR="00BF4F0E" w:rsidRPr="009F0A3D" w:rsidRDefault="00BF4F0E" w:rsidP="009F0A3D">
      <w:r w:rsidRPr="009F0A3D">
        <w:t>teu, tua, teus, tuas</w:t>
      </w:r>
    </w:p>
    <w:p w:rsidR="00BF4F0E" w:rsidRPr="009F0A3D" w:rsidRDefault="00BF4F0E" w:rsidP="009F0A3D">
      <w:r w:rsidRPr="009F0A3D">
        <w:t>seu, sua, seus, suas</w:t>
      </w:r>
    </w:p>
    <w:p w:rsidR="00BF4F0E" w:rsidRDefault="00BF4F0E" w:rsidP="009F0A3D">
      <w:r w:rsidRPr="009F0A3D">
        <w:t> </w:t>
      </w:r>
    </w:p>
    <w:p w:rsidR="00BF4F0E" w:rsidRDefault="00BF4F0E" w:rsidP="009F0A3D"/>
    <w:p w:rsidR="00BF4F0E" w:rsidRDefault="00BF4F0E" w:rsidP="009F0A3D"/>
    <w:p w:rsidR="00BF4F0E" w:rsidRDefault="00BF4F0E" w:rsidP="009F0A3D"/>
    <w:p w:rsidR="00BF4F0E" w:rsidRPr="009F0A3D" w:rsidRDefault="00BF4F0E" w:rsidP="009F0A3D"/>
    <w:p w:rsidR="00BF4F0E" w:rsidRPr="009F0A3D" w:rsidRDefault="00BF4F0E" w:rsidP="009F0A3D">
      <w:r w:rsidRPr="009F0A3D">
        <w:t>Vários possuidores:</w:t>
      </w:r>
    </w:p>
    <w:p w:rsidR="00BF4F0E" w:rsidRPr="009F0A3D" w:rsidRDefault="00BF4F0E" w:rsidP="009F0A3D">
      <w:r w:rsidRPr="009F0A3D">
        <w:t>nosso, nossa, nossos, nossas</w:t>
      </w:r>
    </w:p>
    <w:p w:rsidR="00BF4F0E" w:rsidRPr="009F0A3D" w:rsidRDefault="00BF4F0E" w:rsidP="009F0A3D">
      <w:r w:rsidRPr="009F0A3D">
        <w:t>vosso, vossa, vossos, vossas</w:t>
      </w:r>
    </w:p>
    <w:p w:rsidR="00BF4F0E" w:rsidRPr="009F0A3D" w:rsidRDefault="00BF4F0E" w:rsidP="009F0A3D">
      <w:r w:rsidRPr="009F0A3D">
        <w:t>seu, sua, seus, suas</w:t>
      </w:r>
    </w:p>
    <w:p w:rsidR="00BF4F0E" w:rsidRPr="009F0A3D" w:rsidRDefault="00BF4F0E" w:rsidP="009F0A3D">
      <w:r w:rsidRPr="009F0A3D">
        <w:t> </w:t>
      </w:r>
    </w:p>
    <w:p w:rsidR="00BF4F0E" w:rsidRPr="009F0A3D" w:rsidRDefault="00BF4F0E" w:rsidP="009F0A3D">
      <w:r w:rsidRPr="009F0A3D">
        <w:t> Exemplos:</w:t>
      </w:r>
    </w:p>
    <w:p w:rsidR="00BF4F0E" w:rsidRPr="009F0A3D" w:rsidRDefault="00BF4F0E" w:rsidP="009F0A3D">
      <w:r w:rsidRPr="009F0A3D">
        <w:t>(ii)</w:t>
      </w:r>
    </w:p>
    <w:p w:rsidR="00BF4F0E" w:rsidRPr="009F0A3D" w:rsidRDefault="00BF4F0E" w:rsidP="009F0A3D">
      <w:r w:rsidRPr="009F0A3D">
        <w:t>  (a) O meu carro é o melhor. ("meu" é um determinante)</w:t>
      </w:r>
    </w:p>
    <w:p w:rsidR="00BF4F0E" w:rsidRPr="009F0A3D" w:rsidRDefault="00BF4F0E" w:rsidP="009F0A3D">
      <w:r w:rsidRPr="009F0A3D">
        <w:t>  (b) O meu é o melhor. ("meu" é um </w:t>
      </w:r>
      <w:hyperlink r:id="rId25" w:tgtFrame="_self" w:history="1">
        <w:r w:rsidRPr="009F0A3D">
          <w:rPr>
            <w:rStyle w:val="Hyperlink"/>
          </w:rPr>
          <w:t>pronome</w:t>
        </w:r>
      </w:hyperlink>
      <w:r w:rsidRPr="009F0A3D">
        <w:t>)</w:t>
      </w:r>
    </w:p>
    <w:p w:rsidR="00BF4F0E" w:rsidRPr="009F0A3D" w:rsidRDefault="00BF4F0E" w:rsidP="009F0A3D">
      <w:r w:rsidRPr="009F0A3D">
        <w:t>(iii)</w:t>
      </w:r>
    </w:p>
    <w:p w:rsidR="00BF4F0E" w:rsidRPr="009F0A3D" w:rsidRDefault="00BF4F0E" w:rsidP="009F0A3D">
      <w:r w:rsidRPr="009F0A3D">
        <w:t>  (a) {Este / O} [meu] aluno chega sempre atrasado.</w:t>
      </w:r>
    </w:p>
    <w:p w:rsidR="00BF4F0E" w:rsidRPr="009F0A3D" w:rsidRDefault="00BF4F0E" w:rsidP="009F0A3D">
      <w:r w:rsidRPr="009F0A3D">
        <w:t>  (b) *[Meu] {este / O} aluno chega sempre atrasado.</w:t>
      </w:r>
    </w:p>
    <w:p w:rsidR="00BF4F0E" w:rsidRPr="009F0A3D" w:rsidRDefault="00BF4F0E" w:rsidP="009F0A3D">
      <w:r w:rsidRPr="009F0A3D">
        <w:t>(iv) Meu filho, vem comer a sopa.</w:t>
      </w:r>
    </w:p>
    <w:p w:rsidR="00BF4F0E" w:rsidRPr="009F0A3D" w:rsidRDefault="00BF4F0E" w:rsidP="009F0A3D">
      <w:r w:rsidRPr="009F0A3D">
        <w:t>(v) ...a D. Afonso Henriques, D. Sancho I, seu filho primogénito, sucedeu-lhe.</w:t>
      </w:r>
    </w:p>
    <w:p w:rsidR="00BF4F0E" w:rsidRPr="009F0A3D" w:rsidRDefault="00BF4F0E" w:rsidP="009F0A3D">
      <w:r w:rsidRPr="009F0A3D">
        <w:t>(vi) Todos {estes / os } meus alunos chegaram atrasados.</w:t>
      </w:r>
    </w:p>
    <w:p w:rsidR="00BF4F0E" w:rsidRPr="009F0A3D" w:rsidRDefault="00BF4F0E" w:rsidP="009F0A3D">
      <w:r w:rsidRPr="009F0A3D">
        <w:t> </w:t>
      </w:r>
    </w:p>
    <w:p w:rsidR="00BF4F0E" w:rsidRPr="009F0A3D" w:rsidRDefault="00BF4F0E" w:rsidP="009F0A3D">
      <w:r w:rsidRPr="009F0A3D">
        <w:t>Os determinantes possessivos também são denominados "adjectivos possessivos".</w:t>
      </w:r>
    </w:p>
    <w:p w:rsidR="00BF4F0E" w:rsidRPr="009F0A3D" w:rsidRDefault="00BF4F0E" w:rsidP="009F0A3D"/>
    <w:p w:rsidR="00BF4F0E" w:rsidRDefault="00BF4F0E" w:rsidP="007B6F47">
      <w:pPr>
        <w:pStyle w:val="Heading1"/>
      </w:pPr>
      <w:r>
        <w:t>Família de palavras</w:t>
      </w:r>
    </w:p>
    <w:p w:rsidR="00BF4F0E" w:rsidRPr="007B6F47" w:rsidRDefault="00BF4F0E" w:rsidP="007B6F47">
      <w:r w:rsidRPr="007B6F47">
        <w:t>Uma FAMÍLIA DE PALAVRAS é um conjunto de palavras que derivam de uma só palavra, a que se dá o nome de palavra primitiva. A partir da sua raiz ou radical podem formar-se novas palavras.</w:t>
      </w:r>
    </w:p>
    <w:p w:rsidR="00BF4F0E" w:rsidRDefault="00BF4F0E" w:rsidP="009F0A3D">
      <w:r>
        <w:t>Campo – campinho – camponês</w:t>
      </w:r>
    </w:p>
    <w:p w:rsidR="00BF4F0E" w:rsidRDefault="00BF4F0E" w:rsidP="009F0A3D"/>
    <w:p w:rsidR="00BF4F0E" w:rsidRDefault="00BF4F0E" w:rsidP="009F0A3D"/>
    <w:p w:rsidR="00BF4F0E" w:rsidRDefault="00BF4F0E" w:rsidP="009F0A3D"/>
    <w:p w:rsidR="00BF4F0E" w:rsidRDefault="00BF4F0E" w:rsidP="009F0A3D"/>
    <w:p w:rsidR="00BF4F0E" w:rsidRDefault="00BF4F0E" w:rsidP="009F0A3D"/>
    <w:p w:rsidR="00BF4F0E" w:rsidRDefault="00BF4F0E" w:rsidP="009F0A3D"/>
    <w:p w:rsidR="00BF4F0E" w:rsidRDefault="00BF4F0E" w:rsidP="009F0A3D"/>
    <w:p w:rsidR="00BF4F0E" w:rsidRDefault="00BF4F0E" w:rsidP="007B6F47">
      <w:pPr>
        <w:pStyle w:val="Heading1"/>
      </w:pPr>
      <w:r>
        <w:t>Formação de palavras</w:t>
      </w:r>
    </w:p>
    <w:p w:rsidR="00BF4F0E" w:rsidRPr="007B6F47" w:rsidRDefault="00BF4F0E" w:rsidP="007B6F47">
      <w:pPr>
        <w:pStyle w:val="NormalWeb"/>
        <w:rPr>
          <w:rFonts w:ascii="Calibri" w:hAnsi="Calibri" w:cs="Calibri"/>
          <w:color w:val="000000"/>
          <w:sz w:val="22"/>
          <w:szCs w:val="22"/>
        </w:rPr>
      </w:pPr>
      <w:r w:rsidRPr="007B6F47">
        <w:rPr>
          <w:rStyle w:val="Strong"/>
          <w:rFonts w:ascii="Calibri" w:hAnsi="Calibri" w:cs="Calibri"/>
          <w:color w:val="000000"/>
          <w:sz w:val="22"/>
          <w:szCs w:val="22"/>
        </w:rPr>
        <w:t>DERIVAÇÃO:</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Mas agora quero falar-te de outro tipo de</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formação de palavras</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 a</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DERIVAÇÃO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Podes formar várias palavras a partir de uma palavra primitiva, acrescentando apenas alguns elementos à mesma, os quais designamos por afixos.</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Os afixos dividem-se em</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prefixos</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(acrescentam-se antes da palavra primitiva) e</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sufixos</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acrescentam-se depois da palavra primitiva). Há ainda palavras que contêm os dois afixos.</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br/>
        <w:t>Exemplos:   Palavra primitiva:</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feliz</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Palavra derivada por</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prefixação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in</w:t>
      </w:r>
      <w:r w:rsidRPr="007B6F47">
        <w:rPr>
          <w:rStyle w:val="apple-converted-space"/>
          <w:rFonts w:ascii="Calibri" w:hAnsi="Calibri" w:cs="Calibri"/>
          <w:b/>
          <w:bCs/>
          <w:i/>
          <w:iCs/>
          <w:color w:val="000000"/>
          <w:sz w:val="22"/>
          <w:szCs w:val="22"/>
        </w:rPr>
        <w:t> </w:t>
      </w:r>
      <w:r w:rsidRPr="007B6F47">
        <w:rPr>
          <w:rFonts w:ascii="Calibri" w:hAnsi="Calibri" w:cs="Calibri"/>
          <w:color w:val="000000"/>
          <w:sz w:val="22"/>
          <w:szCs w:val="22"/>
        </w:rPr>
        <w:t>feliz</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Palavra derivada por</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sufixação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 feliz</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mente</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Palavra derivada por</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sufixação e prefixação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in</w:t>
      </w:r>
      <w:r w:rsidRPr="007B6F47">
        <w:rPr>
          <w:rStyle w:val="apple-converted-space"/>
          <w:rFonts w:ascii="Calibri" w:hAnsi="Calibri" w:cs="Calibri"/>
          <w:b/>
          <w:bCs/>
          <w:i/>
          <w:iCs/>
          <w:color w:val="000000"/>
          <w:sz w:val="22"/>
          <w:szCs w:val="22"/>
        </w:rPr>
        <w:t> </w:t>
      </w:r>
      <w:r w:rsidRPr="007B6F47">
        <w:rPr>
          <w:rFonts w:ascii="Calibri" w:hAnsi="Calibri" w:cs="Calibri"/>
          <w:color w:val="000000"/>
          <w:sz w:val="22"/>
          <w:szCs w:val="22"/>
        </w:rPr>
        <w:t>feliz</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mente</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br/>
      </w:r>
      <w:r w:rsidRPr="007B6F47">
        <w:rPr>
          <w:rFonts w:ascii="Calibri" w:hAnsi="Calibri" w:cs="Calibri"/>
          <w:color w:val="000000"/>
          <w:sz w:val="22"/>
          <w:szCs w:val="22"/>
        </w:rPr>
        <w:br/>
      </w:r>
      <w:r w:rsidRPr="007B6F47">
        <w:rPr>
          <w:rStyle w:val="Strong"/>
          <w:rFonts w:ascii="Calibri" w:hAnsi="Calibri" w:cs="Calibri"/>
          <w:color w:val="000000"/>
          <w:sz w:val="22"/>
          <w:szCs w:val="22"/>
        </w:rPr>
        <w:t>COMPOSIÇÃO:</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Existe ainda outro processo de formação de palavras, denominado</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COMPOSIÇÃO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t>Quando ligamos as palavras por meio de um hífen ( - ) , sem as alterar, formamos novas palavras</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compostas por justaposição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br/>
        <w:t>Exemplo:</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couve-flor</w:t>
      </w:r>
      <w:r w:rsidRPr="007B6F47">
        <w:rPr>
          <w:rStyle w:val="apple-converted-space"/>
          <w:rFonts w:ascii="Calibri" w:hAnsi="Calibri" w:cs="Calibri"/>
          <w:b/>
          <w:bCs/>
          <w:i/>
          <w:iCs/>
          <w:color w:val="000000"/>
          <w:sz w:val="22"/>
          <w:szCs w:val="22"/>
        </w:rPr>
        <w:t> </w:t>
      </w:r>
      <w:r w:rsidRPr="007B6F47">
        <w:rPr>
          <w:rFonts w:ascii="Calibri" w:hAnsi="Calibri" w:cs="Calibri"/>
          <w:color w:val="000000"/>
          <w:sz w:val="22"/>
          <w:szCs w:val="22"/>
        </w:rPr>
        <w:t>(couve + - + flor)</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br/>
        <w:t>Ao ligarmos as palavras, modificando a sua forma inicial, formamos palavras</w:t>
      </w:r>
      <w:r w:rsidRPr="007B6F47">
        <w:rPr>
          <w:rStyle w:val="apple-converted-space"/>
          <w:rFonts w:ascii="Calibri" w:hAnsi="Calibri" w:cs="Calibri"/>
          <w:color w:val="000000"/>
          <w:sz w:val="22"/>
          <w:szCs w:val="22"/>
        </w:rPr>
        <w:t> </w:t>
      </w:r>
      <w:r w:rsidRPr="007B6F47">
        <w:rPr>
          <w:rStyle w:val="Strong"/>
          <w:rFonts w:ascii="Calibri" w:hAnsi="Calibri" w:cs="Calibri"/>
          <w:color w:val="000000"/>
          <w:sz w:val="22"/>
          <w:szCs w:val="22"/>
        </w:rPr>
        <w:t>compostas por aglutinação</w:t>
      </w:r>
      <w:r w:rsidRPr="007B6F47">
        <w:rPr>
          <w:rStyle w:val="apple-converted-space"/>
          <w:rFonts w:ascii="Calibri" w:hAnsi="Calibri" w:cs="Calibri"/>
          <w:b/>
          <w:bCs/>
          <w:color w:val="000000"/>
          <w:sz w:val="22"/>
          <w:szCs w:val="22"/>
        </w:rPr>
        <w:t> </w:t>
      </w:r>
      <w:r w:rsidRPr="007B6F47">
        <w:rPr>
          <w:rFonts w:ascii="Calibri" w:hAnsi="Calibri" w:cs="Calibri"/>
          <w:color w:val="000000"/>
          <w:sz w:val="22"/>
          <w:szCs w:val="22"/>
        </w:rPr>
        <w:t>(as palavras unem-se completamente).</w:t>
      </w:r>
    </w:p>
    <w:p w:rsidR="00BF4F0E" w:rsidRPr="007B6F47" w:rsidRDefault="00BF4F0E" w:rsidP="007B6F47">
      <w:pPr>
        <w:pStyle w:val="NormalWeb"/>
        <w:rPr>
          <w:rFonts w:ascii="Calibri" w:hAnsi="Calibri" w:cs="Calibri"/>
          <w:color w:val="000000"/>
          <w:sz w:val="22"/>
          <w:szCs w:val="22"/>
        </w:rPr>
      </w:pPr>
      <w:r w:rsidRPr="007B6F47">
        <w:rPr>
          <w:rFonts w:ascii="Calibri" w:hAnsi="Calibri" w:cs="Calibri"/>
          <w:color w:val="000000"/>
          <w:sz w:val="22"/>
          <w:szCs w:val="22"/>
        </w:rPr>
        <w:br/>
        <w:t>Exemplo:</w:t>
      </w:r>
      <w:r w:rsidRPr="007B6F47">
        <w:rPr>
          <w:rStyle w:val="apple-converted-space"/>
          <w:rFonts w:ascii="Calibri" w:hAnsi="Calibri" w:cs="Calibri"/>
          <w:color w:val="000000"/>
          <w:sz w:val="22"/>
          <w:szCs w:val="22"/>
        </w:rPr>
        <w:t> </w:t>
      </w:r>
      <w:r w:rsidRPr="007B6F47">
        <w:rPr>
          <w:rStyle w:val="Emphasis"/>
          <w:rFonts w:ascii="Calibri" w:hAnsi="Calibri" w:cs="Calibri"/>
          <w:b/>
          <w:bCs/>
          <w:color w:val="000000"/>
          <w:sz w:val="22"/>
          <w:szCs w:val="22"/>
        </w:rPr>
        <w:t>fidalgo</w:t>
      </w:r>
      <w:r w:rsidRPr="007B6F47">
        <w:rPr>
          <w:rStyle w:val="apple-converted-space"/>
          <w:rFonts w:ascii="Calibri" w:hAnsi="Calibri" w:cs="Calibri"/>
          <w:b/>
          <w:bCs/>
          <w:i/>
          <w:iCs/>
          <w:color w:val="000000"/>
          <w:sz w:val="22"/>
          <w:szCs w:val="22"/>
        </w:rPr>
        <w:t> </w:t>
      </w:r>
      <w:r w:rsidRPr="007B6F47">
        <w:rPr>
          <w:rFonts w:ascii="Calibri" w:hAnsi="Calibri" w:cs="Calibri"/>
          <w:color w:val="000000"/>
          <w:sz w:val="22"/>
          <w:szCs w:val="22"/>
        </w:rPr>
        <w:t>(filho de algo)</w:t>
      </w:r>
    </w:p>
    <w:p w:rsidR="00BF4F0E" w:rsidRDefault="00BF4F0E" w:rsidP="007B6F47">
      <w:pPr>
        <w:pStyle w:val="NormalWeb"/>
        <w:rPr>
          <w:rFonts w:ascii="Verdana" w:hAnsi="Verdana" w:cs="Verdana"/>
          <w:color w:val="000000"/>
        </w:rPr>
      </w:pPr>
      <w:r>
        <w:rPr>
          <w:rFonts w:ascii="Verdana" w:hAnsi="Verdana" w:cs="Verdana"/>
          <w:color w:val="000000"/>
        </w:rPr>
        <w:t> </w:t>
      </w:r>
    </w:p>
    <w:p w:rsidR="00BF4F0E" w:rsidRDefault="00BF4F0E" w:rsidP="007B6F47">
      <w:pPr>
        <w:pStyle w:val="NormalWeb"/>
        <w:rPr>
          <w:rFonts w:ascii="Verdana" w:hAnsi="Verdana" w:cs="Verdana"/>
          <w:color w:val="000000"/>
        </w:rPr>
      </w:pPr>
    </w:p>
    <w:p w:rsidR="00BF4F0E" w:rsidRDefault="00BF4F0E" w:rsidP="007B6F47">
      <w:pPr>
        <w:pStyle w:val="NormalWeb"/>
        <w:rPr>
          <w:rFonts w:ascii="Verdana" w:hAnsi="Verdana" w:cs="Verdana"/>
          <w:color w:val="000000"/>
        </w:rPr>
      </w:pPr>
    </w:p>
    <w:p w:rsidR="00BF4F0E" w:rsidRDefault="00BF4F0E" w:rsidP="007B6F47">
      <w:pPr>
        <w:pStyle w:val="NormalWeb"/>
        <w:rPr>
          <w:rFonts w:ascii="Verdana" w:hAnsi="Verdana" w:cs="Verdana"/>
          <w:color w:val="000000"/>
        </w:rPr>
      </w:pPr>
    </w:p>
    <w:p w:rsidR="00BF4F0E" w:rsidRDefault="00BF4F0E" w:rsidP="007B6F47">
      <w:pPr>
        <w:pStyle w:val="NormalWeb"/>
        <w:rPr>
          <w:rFonts w:ascii="Verdana" w:hAnsi="Verdana" w:cs="Verdana"/>
          <w:color w:val="000000"/>
        </w:rPr>
      </w:pPr>
    </w:p>
    <w:p w:rsidR="00BF4F0E" w:rsidRDefault="00BF4F0E" w:rsidP="007B6F47">
      <w:pPr>
        <w:pStyle w:val="NormalWeb"/>
        <w:rPr>
          <w:rFonts w:ascii="Verdana" w:hAnsi="Verdana" w:cs="Verdana"/>
          <w:color w:val="000000"/>
        </w:rPr>
      </w:pPr>
    </w:p>
    <w:p w:rsidR="00BF4F0E" w:rsidRDefault="00BF4F0E" w:rsidP="007B6F47">
      <w:pPr>
        <w:pStyle w:val="Heading1"/>
      </w:pPr>
      <w:r>
        <w:t>O adjectivo</w:t>
      </w:r>
    </w:p>
    <w:p w:rsidR="00BF4F0E" w:rsidRPr="007B6F47" w:rsidRDefault="00BF4F0E" w:rsidP="007B6F47"/>
    <w:p w:rsidR="00BF4F0E" w:rsidRPr="00BB3CC7" w:rsidRDefault="00BF4F0E" w:rsidP="00BB3CC7">
      <w:pPr>
        <w:spacing w:after="0" w:line="240" w:lineRule="auto"/>
        <w:rPr>
          <w:lang w:eastAsia="pt-PT"/>
        </w:rPr>
      </w:pPr>
      <w:r w:rsidRPr="00BB3CC7">
        <w:rPr>
          <w:b/>
          <w:bCs/>
          <w:lang w:eastAsia="pt-PT"/>
        </w:rPr>
        <w:t>Grau normal</w:t>
      </w:r>
    </w:p>
    <w:p w:rsidR="00BF4F0E" w:rsidRPr="00BB3CC7" w:rsidRDefault="00BF4F0E" w:rsidP="00BB3CC7">
      <w:pPr>
        <w:spacing w:after="0" w:line="240" w:lineRule="auto"/>
        <w:rPr>
          <w:lang w:eastAsia="pt-PT"/>
        </w:rPr>
      </w:pPr>
      <w:r w:rsidRPr="00BB3CC7">
        <w:rPr>
          <w:lang w:eastAsia="pt-PT"/>
        </w:rPr>
        <w:t>O Rabanete é alto. </w:t>
      </w:r>
    </w:p>
    <w:p w:rsidR="00BF4F0E" w:rsidRPr="00BB3CC7" w:rsidRDefault="00BF4F0E" w:rsidP="00BB3CC7">
      <w:pPr>
        <w:spacing w:after="0" w:line="240" w:lineRule="auto"/>
        <w:rPr>
          <w:lang w:eastAsia="pt-PT"/>
        </w:rPr>
      </w:pPr>
      <w:r w:rsidRPr="00BB3CC7">
        <w:rPr>
          <w:b/>
          <w:bCs/>
          <w:lang w:eastAsia="pt-PT"/>
        </w:rPr>
        <w:t>Grau comparativo</w:t>
      </w:r>
    </w:p>
    <w:p w:rsidR="00BF4F0E" w:rsidRPr="00BB3CC7" w:rsidRDefault="00BF4F0E" w:rsidP="00BB3CC7">
      <w:pPr>
        <w:spacing w:after="0" w:line="240" w:lineRule="auto"/>
        <w:ind w:firstLine="708"/>
        <w:rPr>
          <w:lang w:eastAsia="pt-PT"/>
        </w:rPr>
      </w:pPr>
      <w:r w:rsidRPr="00BB3CC7">
        <w:rPr>
          <w:b/>
          <w:bCs/>
          <w:lang w:eastAsia="pt-PT"/>
        </w:rPr>
        <w:t>inferioridade</w:t>
      </w:r>
    </w:p>
    <w:p w:rsidR="00BF4F0E" w:rsidRPr="00BB3CC7" w:rsidRDefault="00BF4F0E" w:rsidP="00BB3CC7">
      <w:pPr>
        <w:spacing w:after="0" w:line="240" w:lineRule="auto"/>
        <w:ind w:firstLine="708"/>
        <w:rPr>
          <w:lang w:eastAsia="pt-PT"/>
        </w:rPr>
      </w:pPr>
      <w:r w:rsidRPr="00BB3CC7">
        <w:rPr>
          <w:lang w:eastAsia="pt-PT"/>
        </w:rPr>
        <w:t>A Valéria é </w:t>
      </w:r>
      <w:r w:rsidRPr="00BB3CC7">
        <w:rPr>
          <w:u w:val="single"/>
          <w:lang w:eastAsia="pt-PT"/>
        </w:rPr>
        <w:t>menos</w:t>
      </w:r>
      <w:r w:rsidRPr="00BB3CC7">
        <w:rPr>
          <w:i/>
          <w:iCs/>
          <w:lang w:eastAsia="pt-PT"/>
        </w:rPr>
        <w:t> alta </w:t>
      </w:r>
      <w:r w:rsidRPr="00BB3CC7">
        <w:rPr>
          <w:u w:val="single"/>
          <w:lang w:eastAsia="pt-PT"/>
        </w:rPr>
        <w:t>do que</w:t>
      </w:r>
      <w:r w:rsidRPr="00BB3CC7">
        <w:rPr>
          <w:lang w:eastAsia="pt-PT"/>
        </w:rPr>
        <w:t> o pato.</w:t>
      </w:r>
    </w:p>
    <w:p w:rsidR="00BF4F0E" w:rsidRPr="00BB3CC7" w:rsidRDefault="00BF4F0E" w:rsidP="00BB3CC7">
      <w:pPr>
        <w:spacing w:after="0" w:line="240" w:lineRule="auto"/>
        <w:ind w:firstLine="708"/>
        <w:rPr>
          <w:lang w:eastAsia="pt-PT"/>
        </w:rPr>
      </w:pPr>
      <w:r w:rsidRPr="00BB3CC7">
        <w:rPr>
          <w:b/>
          <w:bCs/>
          <w:lang w:eastAsia="pt-PT"/>
        </w:rPr>
        <w:t>igualdade</w:t>
      </w:r>
    </w:p>
    <w:p w:rsidR="00BF4F0E" w:rsidRPr="00BB3CC7" w:rsidRDefault="00BF4F0E" w:rsidP="00BB3CC7">
      <w:pPr>
        <w:spacing w:after="0" w:line="240" w:lineRule="auto"/>
        <w:ind w:firstLine="708"/>
        <w:rPr>
          <w:lang w:eastAsia="pt-PT"/>
        </w:rPr>
      </w:pPr>
      <w:r w:rsidRPr="00BB3CC7">
        <w:rPr>
          <w:lang w:eastAsia="pt-PT"/>
        </w:rPr>
        <w:t>A árvore é </w:t>
      </w:r>
      <w:r w:rsidRPr="00BB3CC7">
        <w:rPr>
          <w:u w:val="single"/>
          <w:lang w:eastAsia="pt-PT"/>
        </w:rPr>
        <w:t>tão</w:t>
      </w:r>
      <w:r w:rsidRPr="00BB3CC7">
        <w:rPr>
          <w:i/>
          <w:iCs/>
          <w:lang w:eastAsia="pt-PT"/>
        </w:rPr>
        <w:t> alta  </w:t>
      </w:r>
      <w:r w:rsidRPr="00BB3CC7">
        <w:rPr>
          <w:u w:val="single"/>
          <w:lang w:eastAsia="pt-PT"/>
        </w:rPr>
        <w:t>como</w:t>
      </w:r>
      <w:r w:rsidRPr="00BB3CC7">
        <w:rPr>
          <w:lang w:eastAsia="pt-PT"/>
        </w:rPr>
        <w:t> o pato.</w:t>
      </w:r>
    </w:p>
    <w:p w:rsidR="00BF4F0E" w:rsidRPr="00BB3CC7" w:rsidRDefault="00BF4F0E" w:rsidP="00BB3CC7">
      <w:pPr>
        <w:spacing w:after="0" w:line="240" w:lineRule="auto"/>
        <w:ind w:firstLine="708"/>
        <w:rPr>
          <w:lang w:eastAsia="pt-PT"/>
        </w:rPr>
      </w:pPr>
      <w:r w:rsidRPr="00BB3CC7">
        <w:rPr>
          <w:b/>
          <w:bCs/>
          <w:lang w:eastAsia="pt-PT"/>
        </w:rPr>
        <w:t>superioridade</w:t>
      </w:r>
    </w:p>
    <w:p w:rsidR="00BF4F0E" w:rsidRPr="00BB3CC7" w:rsidRDefault="00BF4F0E" w:rsidP="00BB3CC7">
      <w:pPr>
        <w:spacing w:after="0" w:line="240" w:lineRule="auto"/>
        <w:ind w:firstLine="708"/>
        <w:rPr>
          <w:lang w:eastAsia="pt-PT"/>
        </w:rPr>
      </w:pPr>
      <w:r w:rsidRPr="00BB3CC7">
        <w:rPr>
          <w:lang w:eastAsia="pt-PT"/>
        </w:rPr>
        <w:t>A árvore é </w:t>
      </w:r>
      <w:r w:rsidRPr="00BB3CC7">
        <w:rPr>
          <w:u w:val="single"/>
          <w:lang w:eastAsia="pt-PT"/>
        </w:rPr>
        <w:t>mais</w:t>
      </w:r>
      <w:r w:rsidRPr="00BB3CC7">
        <w:rPr>
          <w:i/>
          <w:iCs/>
          <w:lang w:eastAsia="pt-PT"/>
        </w:rPr>
        <w:t> alta</w:t>
      </w:r>
      <w:r w:rsidRPr="00BB3CC7">
        <w:rPr>
          <w:lang w:eastAsia="pt-PT"/>
        </w:rPr>
        <w:t> </w:t>
      </w:r>
      <w:r w:rsidRPr="00BB3CC7">
        <w:rPr>
          <w:u w:val="single"/>
          <w:lang w:eastAsia="pt-PT"/>
        </w:rPr>
        <w:t>do que</w:t>
      </w:r>
      <w:r w:rsidRPr="00BB3CC7">
        <w:rPr>
          <w:lang w:eastAsia="pt-PT"/>
        </w:rPr>
        <w:t> a Valéria.</w:t>
      </w:r>
    </w:p>
    <w:p w:rsidR="00BF4F0E" w:rsidRPr="00BB3CC7" w:rsidRDefault="00BF4F0E" w:rsidP="00BB3CC7">
      <w:pPr>
        <w:spacing w:after="0" w:line="240" w:lineRule="auto"/>
        <w:rPr>
          <w:lang w:eastAsia="pt-PT"/>
        </w:rPr>
      </w:pPr>
      <w:r w:rsidRPr="00BB3CC7">
        <w:rPr>
          <w:b/>
          <w:bCs/>
          <w:lang w:eastAsia="pt-PT"/>
        </w:rPr>
        <w:t>Grau superlativo</w:t>
      </w:r>
    </w:p>
    <w:p w:rsidR="00BF4F0E" w:rsidRPr="00BB3CC7" w:rsidRDefault="00BF4F0E" w:rsidP="00BB3CC7">
      <w:pPr>
        <w:spacing w:after="0" w:line="240" w:lineRule="auto"/>
        <w:rPr>
          <w:lang w:eastAsia="pt-PT"/>
        </w:rPr>
      </w:pPr>
      <w:r w:rsidRPr="00BB3CC7">
        <w:rPr>
          <w:lang w:eastAsia="pt-PT"/>
        </w:rPr>
        <w:t> </w:t>
      </w:r>
    </w:p>
    <w:p w:rsidR="00BF4F0E" w:rsidRPr="00BB3CC7" w:rsidRDefault="00BF4F0E" w:rsidP="00BB3CC7">
      <w:pPr>
        <w:spacing w:after="0" w:line="240" w:lineRule="auto"/>
        <w:ind w:firstLine="708"/>
        <w:rPr>
          <w:lang w:eastAsia="pt-PT"/>
        </w:rPr>
      </w:pPr>
      <w:r w:rsidRPr="00BB3CC7">
        <w:rPr>
          <w:b/>
          <w:bCs/>
          <w:lang w:eastAsia="pt-PT"/>
        </w:rPr>
        <w:t>Relativo</w:t>
      </w:r>
    </w:p>
    <w:p w:rsidR="00BF4F0E" w:rsidRPr="00BB3CC7" w:rsidRDefault="00BF4F0E" w:rsidP="00BB3CC7">
      <w:pPr>
        <w:spacing w:after="0" w:line="240" w:lineRule="auto"/>
        <w:ind w:firstLine="708"/>
        <w:rPr>
          <w:lang w:eastAsia="pt-PT"/>
        </w:rPr>
      </w:pPr>
      <w:r w:rsidRPr="00BB3CC7">
        <w:rPr>
          <w:b/>
          <w:bCs/>
          <w:lang w:eastAsia="pt-PT"/>
        </w:rPr>
        <w:t>inferioridade</w:t>
      </w:r>
    </w:p>
    <w:p w:rsidR="00BF4F0E" w:rsidRPr="00BB3CC7" w:rsidRDefault="00BF4F0E" w:rsidP="00BB3CC7">
      <w:pPr>
        <w:spacing w:after="0" w:line="240" w:lineRule="auto"/>
        <w:ind w:firstLine="708"/>
        <w:rPr>
          <w:lang w:eastAsia="pt-PT"/>
        </w:rPr>
      </w:pPr>
      <w:r w:rsidRPr="00BB3CC7">
        <w:rPr>
          <w:lang w:eastAsia="pt-PT"/>
        </w:rPr>
        <w:t>A Valéria é </w:t>
      </w:r>
      <w:r w:rsidRPr="00BB3CC7">
        <w:rPr>
          <w:u w:val="single"/>
          <w:lang w:eastAsia="pt-PT"/>
        </w:rPr>
        <w:t>a menos</w:t>
      </w:r>
      <w:r w:rsidRPr="00BB3CC7">
        <w:rPr>
          <w:i/>
          <w:iCs/>
          <w:u w:val="single"/>
          <w:lang w:eastAsia="pt-PT"/>
        </w:rPr>
        <w:t> </w:t>
      </w:r>
      <w:r w:rsidRPr="00BB3CC7">
        <w:rPr>
          <w:i/>
          <w:iCs/>
          <w:lang w:eastAsia="pt-PT"/>
        </w:rPr>
        <w:t>alta</w:t>
      </w:r>
      <w:r w:rsidRPr="00BB3CC7">
        <w:rPr>
          <w:lang w:eastAsia="pt-PT"/>
        </w:rPr>
        <w:t>.</w:t>
      </w:r>
    </w:p>
    <w:p w:rsidR="00BF4F0E" w:rsidRPr="00BB3CC7" w:rsidRDefault="00BF4F0E" w:rsidP="00BB3CC7">
      <w:pPr>
        <w:spacing w:after="0" w:line="240" w:lineRule="auto"/>
        <w:ind w:firstLine="708"/>
        <w:rPr>
          <w:lang w:eastAsia="pt-PT"/>
        </w:rPr>
      </w:pPr>
      <w:r w:rsidRPr="00BB3CC7">
        <w:rPr>
          <w:b/>
          <w:bCs/>
          <w:lang w:eastAsia="pt-PT"/>
        </w:rPr>
        <w:t>superioridade</w:t>
      </w:r>
    </w:p>
    <w:p w:rsidR="00BF4F0E" w:rsidRPr="00BB3CC7" w:rsidRDefault="00BF4F0E" w:rsidP="00BB3CC7">
      <w:pPr>
        <w:spacing w:after="0" w:line="240" w:lineRule="auto"/>
        <w:ind w:firstLine="708"/>
        <w:rPr>
          <w:lang w:eastAsia="pt-PT"/>
        </w:rPr>
      </w:pPr>
      <w:r w:rsidRPr="00BB3CC7">
        <w:rPr>
          <w:lang w:eastAsia="pt-PT"/>
        </w:rPr>
        <w:t>O Rabanete é </w:t>
      </w:r>
      <w:r w:rsidRPr="00BB3CC7">
        <w:rPr>
          <w:u w:val="single"/>
          <w:lang w:eastAsia="pt-PT"/>
        </w:rPr>
        <w:t>o mais</w:t>
      </w:r>
      <w:r w:rsidRPr="00BB3CC7">
        <w:rPr>
          <w:i/>
          <w:iCs/>
          <w:lang w:eastAsia="pt-PT"/>
        </w:rPr>
        <w:t> alto</w:t>
      </w:r>
      <w:r w:rsidRPr="00BB3CC7">
        <w:rPr>
          <w:lang w:eastAsia="pt-PT"/>
        </w:rPr>
        <w:t>.</w:t>
      </w:r>
    </w:p>
    <w:p w:rsidR="00BF4F0E" w:rsidRPr="00BB3CC7" w:rsidRDefault="00BF4F0E" w:rsidP="00BB3CC7">
      <w:pPr>
        <w:spacing w:after="0" w:line="240" w:lineRule="auto"/>
        <w:rPr>
          <w:lang w:eastAsia="pt-PT"/>
        </w:rPr>
      </w:pPr>
      <w:r w:rsidRPr="00BB3CC7">
        <w:rPr>
          <w:b/>
          <w:bCs/>
          <w:lang w:eastAsia="pt-PT"/>
        </w:rPr>
        <w:t>Absoluto</w:t>
      </w:r>
    </w:p>
    <w:p w:rsidR="00BF4F0E" w:rsidRPr="00BB3CC7" w:rsidRDefault="00BF4F0E" w:rsidP="00BB3CC7">
      <w:pPr>
        <w:spacing w:after="0" w:line="240" w:lineRule="auto"/>
        <w:rPr>
          <w:lang w:eastAsia="pt-PT"/>
        </w:rPr>
      </w:pPr>
      <w:r w:rsidRPr="00BB3CC7">
        <w:rPr>
          <w:b/>
          <w:bCs/>
          <w:lang w:eastAsia="pt-PT"/>
        </w:rPr>
        <w:t>sintético</w:t>
      </w:r>
    </w:p>
    <w:p w:rsidR="00BF4F0E" w:rsidRPr="00BB3CC7" w:rsidRDefault="00BF4F0E" w:rsidP="00BB3CC7">
      <w:pPr>
        <w:spacing w:after="0" w:line="240" w:lineRule="auto"/>
        <w:rPr>
          <w:lang w:eastAsia="pt-PT"/>
        </w:rPr>
      </w:pPr>
      <w:r w:rsidRPr="00BB3CC7">
        <w:rPr>
          <w:lang w:eastAsia="pt-PT"/>
        </w:rPr>
        <w:t>O Rabanete é </w:t>
      </w:r>
      <w:r w:rsidRPr="00BB3CC7">
        <w:rPr>
          <w:u w:val="single"/>
          <w:lang w:eastAsia="pt-PT"/>
        </w:rPr>
        <w:t>altí</w:t>
      </w:r>
      <w:r w:rsidRPr="00BB3CC7">
        <w:rPr>
          <w:i/>
          <w:iCs/>
          <w:u w:val="single"/>
          <w:lang w:eastAsia="pt-PT"/>
        </w:rPr>
        <w:t>ssimo</w:t>
      </w:r>
      <w:r w:rsidRPr="00BB3CC7">
        <w:rPr>
          <w:u w:val="single"/>
          <w:lang w:eastAsia="pt-PT"/>
        </w:rPr>
        <w:t>.</w:t>
      </w:r>
    </w:p>
    <w:p w:rsidR="00BF4F0E" w:rsidRPr="00BB3CC7" w:rsidRDefault="00BF4F0E" w:rsidP="00BB3CC7">
      <w:pPr>
        <w:spacing w:after="0" w:line="240" w:lineRule="auto"/>
        <w:rPr>
          <w:lang w:eastAsia="pt-PT"/>
        </w:rPr>
      </w:pPr>
      <w:r w:rsidRPr="00BB3CC7">
        <w:rPr>
          <w:b/>
          <w:bCs/>
          <w:lang w:eastAsia="pt-PT"/>
        </w:rPr>
        <w:t>analítico</w:t>
      </w:r>
    </w:p>
    <w:p w:rsidR="00BF4F0E" w:rsidRPr="00BB3CC7" w:rsidRDefault="00BF4F0E" w:rsidP="00BB3CC7">
      <w:pPr>
        <w:spacing w:after="0" w:line="240" w:lineRule="auto"/>
        <w:rPr>
          <w:rFonts w:ascii="Trebuchet MS" w:hAnsi="Trebuchet MS" w:cs="Trebuchet MS"/>
          <w:color w:val="FFFFFF"/>
          <w:sz w:val="24"/>
          <w:szCs w:val="24"/>
          <w:lang w:eastAsia="pt-PT"/>
        </w:rPr>
      </w:pPr>
      <w:r w:rsidRPr="00BB3CC7">
        <w:rPr>
          <w:lang w:eastAsia="pt-PT"/>
        </w:rPr>
        <w:t>O Rabanete é </w:t>
      </w:r>
      <w:r w:rsidRPr="00BB3CC7">
        <w:rPr>
          <w:i/>
          <w:iCs/>
          <w:u w:val="single"/>
          <w:lang w:eastAsia="pt-PT"/>
        </w:rPr>
        <w:t>muito</w:t>
      </w:r>
      <w:r>
        <w:rPr>
          <w:i/>
          <w:iCs/>
          <w:u w:val="single"/>
          <w:lang w:eastAsia="pt-PT"/>
        </w:rPr>
        <w:t xml:space="preserve"> alto</w:t>
      </w:r>
      <w:r w:rsidRPr="00BB3CC7">
        <w:rPr>
          <w:rFonts w:ascii="Trebuchet MS" w:hAnsi="Trebuchet MS" w:cs="Trebuchet MS"/>
          <w:i/>
          <w:iCs/>
          <w:color w:val="FFFFFF"/>
          <w:sz w:val="24"/>
          <w:szCs w:val="24"/>
          <w:u w:val="single"/>
          <w:lang w:eastAsia="pt-PT"/>
        </w:rPr>
        <w:t xml:space="preserve"> alto</w:t>
      </w:r>
      <w:r w:rsidRPr="00BB3CC7">
        <w:rPr>
          <w:rFonts w:ascii="Trebuchet MS" w:hAnsi="Trebuchet MS" w:cs="Trebuchet MS"/>
          <w:color w:val="FFFFFF"/>
          <w:sz w:val="24"/>
          <w:szCs w:val="24"/>
          <w:lang w:eastAsia="pt-PT"/>
        </w:rPr>
        <w:t>.</w:t>
      </w:r>
    </w:p>
    <w:p w:rsidR="00BF4F0E" w:rsidRDefault="00BF4F0E" w:rsidP="007B6F47"/>
    <w:p w:rsidR="00BF4F0E" w:rsidRDefault="00BF4F0E" w:rsidP="00BB3CC7">
      <w:pPr>
        <w:pStyle w:val="Heading1"/>
      </w:pPr>
      <w:r>
        <w:t>Tempos e modos verbais</w:t>
      </w:r>
    </w:p>
    <w:p w:rsidR="00BF4F0E" w:rsidRDefault="00BF4F0E" w:rsidP="00BB3CC7">
      <w:r w:rsidRPr="00BB3CC7">
        <w:rPr>
          <w:rStyle w:val="apple-style-span"/>
          <w:b/>
          <w:bCs/>
        </w:rPr>
        <w:t xml:space="preserve">O </w:t>
      </w:r>
      <w:r w:rsidRPr="00BB3CC7">
        <w:rPr>
          <w:rStyle w:val="apple-style-span"/>
          <w:b/>
          <w:bCs/>
          <w:u w:val="single"/>
        </w:rPr>
        <w:t>MODO INDICATIVO</w:t>
      </w:r>
      <w:r w:rsidRPr="00BB3CC7">
        <w:rPr>
          <w:rStyle w:val="apple-converted-space"/>
        </w:rPr>
        <w:t> </w:t>
      </w:r>
      <w:r w:rsidRPr="00BB3CC7">
        <w:rPr>
          <w:rStyle w:val="apple-style-span"/>
        </w:rPr>
        <w:t>é o modo da realidade, das certezas, em relação ao presente, passado e futuro.</w:t>
      </w:r>
      <w:r w:rsidRPr="00BB3CC7">
        <w:br/>
      </w:r>
      <w:r w:rsidRPr="00BB3CC7">
        <w:br/>
      </w:r>
      <w:r w:rsidRPr="00BB3CC7">
        <w:rPr>
          <w:rStyle w:val="apple-style-span"/>
        </w:rPr>
        <w:t>O</w:t>
      </w:r>
      <w:r w:rsidRPr="00BB3CC7">
        <w:rPr>
          <w:rStyle w:val="apple-converted-space"/>
        </w:rPr>
        <w:t> </w:t>
      </w:r>
      <w:r w:rsidRPr="00BB3CC7">
        <w:rPr>
          <w:rStyle w:val="apple-style-span"/>
          <w:b/>
          <w:bCs/>
        </w:rPr>
        <w:t>Presente do Indicativo</w:t>
      </w:r>
      <w:r w:rsidRPr="00BB3CC7">
        <w:rPr>
          <w:rStyle w:val="apple-converted-space"/>
        </w:rPr>
        <w:t> </w:t>
      </w:r>
      <w:r w:rsidRPr="00BB3CC7">
        <w:rPr>
          <w:rStyle w:val="apple-style-span"/>
        </w:rPr>
        <w:t>refere factos actuais:</w:t>
      </w:r>
      <w:r w:rsidRPr="00BB3CC7">
        <w:br/>
      </w:r>
      <w:r w:rsidRPr="00BB3CC7">
        <w:rPr>
          <w:rStyle w:val="apple-style-span"/>
        </w:rPr>
        <w:t>Ex. Faço; ponho; dou;</w:t>
      </w:r>
      <w:r w:rsidRPr="00BB3CC7">
        <w:br/>
      </w:r>
      <w:r w:rsidRPr="00BB3CC7">
        <w:br/>
      </w:r>
      <w:r w:rsidRPr="00BB3CC7">
        <w:rPr>
          <w:rStyle w:val="apple-style-span"/>
        </w:rPr>
        <w:t>O</w:t>
      </w:r>
      <w:r w:rsidRPr="00BB3CC7">
        <w:rPr>
          <w:rStyle w:val="apple-converted-space"/>
        </w:rPr>
        <w:t> </w:t>
      </w:r>
      <w:r w:rsidRPr="00BB3CC7">
        <w:rPr>
          <w:rStyle w:val="apple-style-span"/>
          <w:b/>
          <w:bCs/>
        </w:rPr>
        <w:t>Pretérito Imperfeito</w:t>
      </w:r>
      <w:r w:rsidRPr="00BB3CC7">
        <w:rPr>
          <w:rStyle w:val="apple-converted-space"/>
        </w:rPr>
        <w:t> </w:t>
      </w:r>
      <w:r w:rsidRPr="00BB3CC7">
        <w:rPr>
          <w:rStyle w:val="apple-style-span"/>
        </w:rPr>
        <w:t>pode traduzir uma acção que durava ou que era habitual; (usa mentalmente a expressão</w:t>
      </w:r>
      <w:r w:rsidRPr="00BB3CC7">
        <w:br/>
      </w:r>
      <w:r w:rsidRPr="00BB3CC7">
        <w:rPr>
          <w:rStyle w:val="apple-style-span"/>
        </w:rPr>
        <w:t>“antigamente eu...” para colocar o verbo nesse tempo)</w:t>
      </w:r>
      <w:r w:rsidRPr="00BB3CC7">
        <w:br/>
      </w:r>
      <w:r w:rsidRPr="00BB3CC7">
        <w:rPr>
          <w:rStyle w:val="apple-style-span"/>
        </w:rPr>
        <w:t>Ex. Fazia; punha; dava;</w:t>
      </w:r>
      <w:r w:rsidRPr="00BB3CC7">
        <w:br/>
      </w:r>
      <w:r w:rsidRPr="00BB3CC7">
        <w:br/>
      </w:r>
      <w:r w:rsidRPr="00BB3CC7">
        <w:rPr>
          <w:rStyle w:val="apple-style-span"/>
        </w:rPr>
        <w:t>O</w:t>
      </w:r>
      <w:r w:rsidRPr="00BB3CC7">
        <w:rPr>
          <w:rStyle w:val="apple-converted-space"/>
        </w:rPr>
        <w:t> </w:t>
      </w:r>
      <w:r w:rsidRPr="00BB3CC7">
        <w:rPr>
          <w:rStyle w:val="apple-style-span"/>
          <w:b/>
          <w:bCs/>
        </w:rPr>
        <w:t>Pretérito Perfeito</w:t>
      </w:r>
      <w:r w:rsidRPr="00BB3CC7">
        <w:rPr>
          <w:rStyle w:val="apple-converted-space"/>
        </w:rPr>
        <w:t> </w:t>
      </w:r>
      <w:r w:rsidRPr="00BB3CC7">
        <w:rPr>
          <w:rStyle w:val="apple-style-span"/>
        </w:rPr>
        <w:t>traduz uma acção pontual passada; (usa mentalmente a expressão “ontem eu...”, e não</w:t>
      </w:r>
      <w:r w:rsidRPr="00BB3CC7">
        <w:br/>
      </w:r>
      <w:r w:rsidRPr="00BB3CC7">
        <w:rPr>
          <w:rStyle w:val="apple-style-span"/>
        </w:rPr>
        <w:t>esqueças de confirmar se a terminação da 2ª pessoa do singular é –ste – repara no exemplo...)</w:t>
      </w:r>
      <w:r w:rsidRPr="00BB3CC7">
        <w:br/>
      </w:r>
      <w:r w:rsidRPr="00BB3CC7">
        <w:rPr>
          <w:rStyle w:val="apple-style-span"/>
        </w:rPr>
        <w:t>Ex. Fiz/ fizeste; pus /puseste; dei /deste;</w:t>
      </w:r>
      <w:r w:rsidRPr="00BB3CC7">
        <w:br/>
      </w:r>
      <w:r w:rsidRPr="00BB3CC7">
        <w:br/>
      </w:r>
      <w:r w:rsidRPr="00BB3CC7">
        <w:rPr>
          <w:rStyle w:val="apple-style-span"/>
        </w:rPr>
        <w:t>O</w:t>
      </w:r>
      <w:r w:rsidRPr="00BB3CC7">
        <w:rPr>
          <w:rStyle w:val="apple-converted-space"/>
        </w:rPr>
        <w:t> </w:t>
      </w:r>
      <w:r w:rsidRPr="00BB3CC7">
        <w:rPr>
          <w:rStyle w:val="apple-style-span"/>
          <w:b/>
          <w:bCs/>
        </w:rPr>
        <w:t>Pretérito mais-que-perfeito</w:t>
      </w:r>
      <w:r w:rsidRPr="00BB3CC7">
        <w:rPr>
          <w:rStyle w:val="apple-converted-space"/>
        </w:rPr>
        <w:t> </w:t>
      </w:r>
      <w:r w:rsidRPr="00BB3CC7">
        <w:rPr>
          <w:rStyle w:val="apple-style-span"/>
        </w:rPr>
        <w:t>só se usa para traduzir uma acção anterior a outra, também passada e o tempo</w:t>
      </w:r>
      <w:r w:rsidRPr="00BB3CC7">
        <w:br/>
      </w:r>
      <w:r w:rsidRPr="00BB3CC7">
        <w:rPr>
          <w:rStyle w:val="apple-style-span"/>
        </w:rPr>
        <w:t>simples pertence a um nível de língua cuidado. ( a sua terminação é sempre em – ra;</w:t>
      </w:r>
      <w:r w:rsidRPr="00BB3CC7">
        <w:br/>
      </w:r>
      <w:r w:rsidRPr="00BB3CC7">
        <w:rPr>
          <w:rStyle w:val="apple-style-span"/>
        </w:rPr>
        <w:t>Ex. fizera; pusera; dera;</w:t>
      </w:r>
      <w:r w:rsidRPr="00BB3CC7">
        <w:br/>
      </w:r>
    </w:p>
    <w:p w:rsidR="00BF4F0E" w:rsidRDefault="00BF4F0E" w:rsidP="00BB3CC7"/>
    <w:p w:rsidR="00BF4F0E" w:rsidRDefault="00BF4F0E" w:rsidP="00BB3CC7">
      <w:pPr>
        <w:rPr>
          <w:rStyle w:val="apple-style-span"/>
        </w:rPr>
      </w:pPr>
      <w:r w:rsidRPr="00BB3CC7">
        <w:br/>
      </w:r>
      <w:r w:rsidRPr="00BB3CC7">
        <w:rPr>
          <w:rStyle w:val="apple-style-span"/>
        </w:rPr>
        <w:t>O</w:t>
      </w:r>
      <w:r w:rsidRPr="00BB3CC7">
        <w:rPr>
          <w:rStyle w:val="apple-converted-space"/>
        </w:rPr>
        <w:t> </w:t>
      </w:r>
      <w:r w:rsidRPr="00BB3CC7">
        <w:rPr>
          <w:rStyle w:val="apple-style-span"/>
          <w:b/>
          <w:bCs/>
        </w:rPr>
        <w:t>Futuro Simples</w:t>
      </w:r>
      <w:r w:rsidRPr="00BB3CC7">
        <w:rPr>
          <w:rStyle w:val="apple-converted-space"/>
        </w:rPr>
        <w:t> </w:t>
      </w:r>
      <w:r w:rsidRPr="00BB3CC7">
        <w:rPr>
          <w:rStyle w:val="apple-style-span"/>
        </w:rPr>
        <w:t>usa-se para exprimir uma acção posterior ao momento da fala ou da escrita, muitas vezes é</w:t>
      </w:r>
      <w:r w:rsidRPr="00BB3CC7">
        <w:br/>
      </w:r>
      <w:r w:rsidRPr="00BB3CC7">
        <w:rPr>
          <w:rStyle w:val="apple-style-span"/>
        </w:rPr>
        <w:t>substituído pelo Presente (a sua terminação é sempre em – rão);</w:t>
      </w:r>
      <w:r w:rsidRPr="00BB3CC7">
        <w:br/>
      </w:r>
      <w:r w:rsidRPr="00BB3CC7">
        <w:rPr>
          <w:rStyle w:val="apple-style-span"/>
        </w:rPr>
        <w:t>Ex. farão; porão; darão;</w:t>
      </w:r>
      <w:r w:rsidRPr="00BB3CC7">
        <w:br/>
      </w:r>
      <w:r w:rsidRPr="00BB3CC7">
        <w:br/>
      </w:r>
      <w:r w:rsidRPr="00BB3CC7">
        <w:rPr>
          <w:rStyle w:val="apple-style-span"/>
          <w:u w:val="single"/>
        </w:rPr>
        <w:t>O</w:t>
      </w:r>
      <w:r w:rsidRPr="00BB3CC7">
        <w:rPr>
          <w:rStyle w:val="apple-converted-space"/>
          <w:u w:val="single"/>
        </w:rPr>
        <w:t> </w:t>
      </w:r>
      <w:r w:rsidRPr="00BB3CC7">
        <w:rPr>
          <w:rStyle w:val="apple-style-span"/>
          <w:b/>
          <w:bCs/>
          <w:i/>
          <w:iCs/>
          <w:u w:val="single"/>
        </w:rPr>
        <w:t>MODO CONJUNTIVO</w:t>
      </w:r>
      <w:r w:rsidRPr="00BB3CC7">
        <w:rPr>
          <w:rStyle w:val="apple-converted-space"/>
        </w:rPr>
        <w:t> </w:t>
      </w:r>
      <w:r w:rsidRPr="00BB3CC7">
        <w:rPr>
          <w:rStyle w:val="apple-style-span"/>
        </w:rPr>
        <w:t>exprime, não a realidade, mas a possibilidade, o desejo ou a dúvida e normalmente integra uma</w:t>
      </w:r>
      <w:r w:rsidRPr="00BB3CC7">
        <w:br/>
      </w:r>
      <w:r w:rsidRPr="00BB3CC7">
        <w:rPr>
          <w:rStyle w:val="apple-style-span"/>
        </w:rPr>
        <w:t>oração subordinada.</w:t>
      </w:r>
      <w:r w:rsidRPr="00BB3CC7">
        <w:br/>
      </w:r>
      <w:r w:rsidRPr="00BB3CC7">
        <w:br/>
      </w:r>
      <w:r w:rsidRPr="00BB3CC7">
        <w:rPr>
          <w:rStyle w:val="apple-style-span"/>
        </w:rPr>
        <w:t>Para colocares o verbo no</w:t>
      </w:r>
      <w:r w:rsidRPr="00BB3CC7">
        <w:rPr>
          <w:rStyle w:val="apple-converted-space"/>
        </w:rPr>
        <w:t> </w:t>
      </w:r>
      <w:r w:rsidRPr="00BB3CC7">
        <w:rPr>
          <w:rStyle w:val="apple-style-span"/>
          <w:b/>
          <w:bCs/>
        </w:rPr>
        <w:t>Presente do Conjuntivo</w:t>
      </w:r>
      <w:r w:rsidRPr="00BB3CC7">
        <w:rPr>
          <w:rStyle w:val="apple-style-span"/>
        </w:rPr>
        <w:t>, usa mentalmente a expressão “queres que eu hoje...” e</w:t>
      </w:r>
      <w:r w:rsidRPr="00BB3CC7">
        <w:br/>
      </w:r>
      <w:r w:rsidRPr="00BB3CC7">
        <w:rPr>
          <w:rStyle w:val="apple-style-span"/>
        </w:rPr>
        <w:t>colocarás o verbo nesse tempo)</w:t>
      </w:r>
      <w:r w:rsidRPr="00BB3CC7">
        <w:br/>
      </w:r>
      <w:r w:rsidRPr="00BB3CC7">
        <w:rPr>
          <w:rStyle w:val="apple-style-span"/>
        </w:rPr>
        <w:t>Ex. faça; ponha; dê;</w:t>
      </w:r>
      <w:r w:rsidRPr="00BB3CC7">
        <w:br/>
      </w:r>
      <w:r w:rsidRPr="00BB3CC7">
        <w:br/>
      </w:r>
      <w:r w:rsidRPr="00BB3CC7">
        <w:rPr>
          <w:rStyle w:val="apple-style-span"/>
        </w:rPr>
        <w:t>O </w:t>
      </w:r>
      <w:r w:rsidRPr="00BB3CC7">
        <w:rPr>
          <w:rStyle w:val="apple-style-span"/>
          <w:b/>
          <w:bCs/>
        </w:rPr>
        <w:t>Pretérito Imperfeito do Conjuntivo</w:t>
      </w:r>
      <w:r w:rsidRPr="00BB3CC7">
        <w:rPr>
          <w:rStyle w:val="apple-converted-space"/>
        </w:rPr>
        <w:t> </w:t>
      </w:r>
      <w:r w:rsidRPr="00BB3CC7">
        <w:rPr>
          <w:rStyle w:val="apple-style-span"/>
        </w:rPr>
        <w:t>escreve-se sempre com ss (e encontra-lo se mentalmente usares a expressão</w:t>
      </w:r>
      <w:r w:rsidRPr="00BB3CC7">
        <w:br/>
      </w:r>
      <w:r w:rsidRPr="00BB3CC7">
        <w:rPr>
          <w:rStyle w:val="apple-style-span"/>
        </w:rPr>
        <w:t>“ se eu ontem...”)</w:t>
      </w:r>
      <w:r w:rsidRPr="00BB3CC7">
        <w:br/>
      </w:r>
      <w:r w:rsidRPr="00BB3CC7">
        <w:rPr>
          <w:rStyle w:val="apple-style-span"/>
        </w:rPr>
        <w:t>Ex. fizesse; pusesse; desse...</w:t>
      </w:r>
      <w:r w:rsidRPr="00BB3CC7">
        <w:br/>
      </w:r>
      <w:r w:rsidRPr="00BB3CC7">
        <w:br/>
      </w:r>
      <w:r w:rsidRPr="00BB3CC7">
        <w:rPr>
          <w:rStyle w:val="apple-style-span"/>
        </w:rPr>
        <w:t>O</w:t>
      </w:r>
      <w:r w:rsidRPr="00BB3CC7">
        <w:rPr>
          <w:rStyle w:val="apple-converted-space"/>
        </w:rPr>
        <w:t> </w:t>
      </w:r>
      <w:r w:rsidRPr="00BB3CC7">
        <w:rPr>
          <w:rStyle w:val="apple-style-span"/>
          <w:b/>
          <w:bCs/>
        </w:rPr>
        <w:t>Futuro do Conjuntivo</w:t>
      </w:r>
      <w:r w:rsidRPr="00BB3CC7">
        <w:rPr>
          <w:rStyle w:val="apple-converted-space"/>
        </w:rPr>
        <w:t> </w:t>
      </w:r>
      <w:r w:rsidRPr="00BB3CC7">
        <w:rPr>
          <w:rStyle w:val="apple-style-span"/>
        </w:rPr>
        <w:t>coloca a acção como muito provável, ou com valor condicional. (Se mentalmente usares a</w:t>
      </w:r>
      <w:r w:rsidRPr="00BB3CC7">
        <w:br/>
      </w:r>
      <w:r w:rsidRPr="00BB3CC7">
        <w:rPr>
          <w:rStyle w:val="apple-style-span"/>
        </w:rPr>
        <w:t>expressão “Quando eu...” transporás o verbo para esse tempo)</w:t>
      </w:r>
      <w:r w:rsidRPr="00BB3CC7">
        <w:br/>
      </w:r>
      <w:r w:rsidRPr="00BB3CC7">
        <w:rPr>
          <w:rStyle w:val="apple-style-span"/>
        </w:rPr>
        <w:t>Ex. fizer; puser; der.</w:t>
      </w:r>
      <w:r w:rsidRPr="00BB3CC7">
        <w:br/>
      </w:r>
      <w:r w:rsidRPr="00BB3CC7">
        <w:br/>
      </w:r>
      <w:r w:rsidRPr="00BB3CC7">
        <w:rPr>
          <w:rStyle w:val="apple-style-span"/>
          <w:u w:val="single"/>
        </w:rPr>
        <w:t>O</w:t>
      </w:r>
      <w:r w:rsidRPr="00BB3CC7">
        <w:rPr>
          <w:rStyle w:val="apple-converted-space"/>
          <w:u w:val="single"/>
        </w:rPr>
        <w:t> </w:t>
      </w:r>
      <w:r w:rsidRPr="00BB3CC7">
        <w:rPr>
          <w:rStyle w:val="apple-style-span"/>
          <w:b/>
          <w:bCs/>
          <w:i/>
          <w:iCs/>
          <w:u w:val="single"/>
        </w:rPr>
        <w:t>MODO IMPERATIVO</w:t>
      </w:r>
      <w:r w:rsidRPr="00BB3CC7">
        <w:rPr>
          <w:rStyle w:val="apple-converted-space"/>
        </w:rPr>
        <w:t> </w:t>
      </w:r>
      <w:r w:rsidRPr="00BB3CC7">
        <w:rPr>
          <w:rStyle w:val="apple-style-span"/>
        </w:rPr>
        <w:t>é usado para formular um pedido ou dar uma ordem.</w:t>
      </w:r>
      <w:r w:rsidRPr="00BB3CC7">
        <w:br/>
      </w:r>
      <w:r w:rsidRPr="00BB3CC7">
        <w:rPr>
          <w:rStyle w:val="apple-style-span"/>
        </w:rPr>
        <w:t>Só possui duas pessoas verbais (tu / vós ) e vai buscar ao Presente do Conjuntivo as pessoas verbais que não</w:t>
      </w:r>
      <w:r w:rsidRPr="00BB3CC7">
        <w:br/>
      </w:r>
      <w:r w:rsidRPr="00BB3CC7">
        <w:rPr>
          <w:rStyle w:val="apple-style-span"/>
        </w:rPr>
        <w:t>possui ( Faça! Façamos! Façam!)</w:t>
      </w:r>
      <w:r w:rsidRPr="00BB3CC7">
        <w:br/>
      </w:r>
      <w:r w:rsidRPr="00BB3CC7">
        <w:rPr>
          <w:rStyle w:val="apple-style-span"/>
        </w:rPr>
        <w:t>Ex. Faz!; Põe! ; Dá!</w:t>
      </w:r>
      <w:r w:rsidRPr="00BB3CC7">
        <w:br/>
      </w:r>
      <w:r w:rsidRPr="00BB3CC7">
        <w:br/>
      </w:r>
      <w:r w:rsidRPr="00BB3CC7">
        <w:rPr>
          <w:rStyle w:val="apple-style-span"/>
          <w:u w:val="single"/>
        </w:rPr>
        <w:t>O</w:t>
      </w:r>
      <w:r w:rsidRPr="00BB3CC7">
        <w:rPr>
          <w:rStyle w:val="apple-converted-space"/>
          <w:u w:val="single"/>
        </w:rPr>
        <w:t> </w:t>
      </w:r>
      <w:r w:rsidRPr="00BB3CC7">
        <w:rPr>
          <w:rStyle w:val="apple-style-span"/>
          <w:b/>
          <w:bCs/>
          <w:i/>
          <w:iCs/>
          <w:u w:val="single"/>
        </w:rPr>
        <w:t>MODO CONDICIONAL</w:t>
      </w:r>
      <w:r w:rsidRPr="00BB3CC7">
        <w:rPr>
          <w:rStyle w:val="apple-converted-space"/>
          <w:u w:val="single"/>
        </w:rPr>
        <w:t> </w:t>
      </w:r>
      <w:r w:rsidRPr="00BB3CC7">
        <w:rPr>
          <w:rStyle w:val="apple-style-span"/>
        </w:rPr>
        <w:t>é usado para traduzir a possibilidade de realização de uma acção sob condição, concretizada ou</w:t>
      </w:r>
      <w:r w:rsidRPr="00BB3CC7">
        <w:br/>
      </w:r>
      <w:r w:rsidRPr="00BB3CC7">
        <w:rPr>
          <w:rStyle w:val="apple-style-span"/>
        </w:rPr>
        <w:t>não. ( Reconhece-lo facilmente pela terminação em – ria)</w:t>
      </w:r>
      <w:r w:rsidRPr="00BB3CC7">
        <w:br/>
      </w:r>
      <w:r w:rsidRPr="00BB3CC7">
        <w:rPr>
          <w:rStyle w:val="apple-style-span"/>
        </w:rPr>
        <w:t>Ex. faria; poria; diria;</w:t>
      </w: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rPr>
          <w:rStyle w:val="apple-style-span"/>
        </w:rPr>
      </w:pPr>
    </w:p>
    <w:p w:rsidR="00BF4F0E" w:rsidRDefault="00BF4F0E" w:rsidP="00BB3CC7">
      <w:pPr>
        <w:pStyle w:val="Heading1"/>
      </w:pPr>
      <w:r>
        <w:t xml:space="preserve">Há e à </w:t>
      </w:r>
    </w:p>
    <w:p w:rsidR="00BF4F0E" w:rsidRPr="00BB3CC7" w:rsidRDefault="00BF4F0E" w:rsidP="00BB3CC7">
      <w:pPr>
        <w:spacing w:before="100" w:beforeAutospacing="1" w:after="100" w:afterAutospacing="1" w:line="270" w:lineRule="atLeast"/>
        <w:rPr>
          <w:color w:val="333333"/>
          <w:lang w:eastAsia="pt-PT"/>
        </w:rPr>
      </w:pPr>
      <w:r w:rsidRPr="00BB3CC7">
        <w:rPr>
          <w:color w:val="333333"/>
          <w:lang w:eastAsia="pt-PT"/>
        </w:rPr>
        <w:t>Já vimos de onde surgiu a palavra </w:t>
      </w:r>
      <w:r w:rsidRPr="00BB3CC7">
        <w:rPr>
          <w:b/>
          <w:bCs/>
          <w:color w:val="333333"/>
          <w:lang w:eastAsia="pt-PT"/>
        </w:rPr>
        <w:t>à</w:t>
      </w:r>
      <w:r w:rsidRPr="00BB3CC7">
        <w:rPr>
          <w:color w:val="333333"/>
          <w:lang w:eastAsia="pt-PT"/>
        </w:rPr>
        <w:t>. No entanto, ela é facilmente confundida com a sua homófona </w:t>
      </w:r>
      <w:r w:rsidRPr="00BB3CC7">
        <w:rPr>
          <w:b/>
          <w:bCs/>
          <w:color w:val="333333"/>
          <w:lang w:eastAsia="pt-PT"/>
        </w:rPr>
        <w:t>há</w:t>
      </w:r>
      <w:r w:rsidRPr="00BB3CC7">
        <w:rPr>
          <w:color w:val="333333"/>
          <w:lang w:eastAsia="pt-PT"/>
        </w:rPr>
        <w:t>. Ora, este segundo vocábulo, é uma forma do presente do indicativo (3.ª pessoa do singular) do verbo haver. Este verbo tem várias significações e uma das formas de termos a certeza de que se trata da forma verbal, é substitui-la por um sinónimo, como "existe".</w:t>
      </w:r>
    </w:p>
    <w:p w:rsidR="00BF4F0E" w:rsidRPr="00BB3CC7" w:rsidRDefault="00BF4F0E" w:rsidP="00BB3CC7">
      <w:pPr>
        <w:spacing w:after="0" w:line="270" w:lineRule="atLeast"/>
        <w:rPr>
          <w:lang w:eastAsia="pt-PT"/>
        </w:rPr>
      </w:pPr>
    </w:p>
    <w:p w:rsidR="00BF4F0E" w:rsidRPr="00BB3CC7" w:rsidRDefault="00BF4F0E" w:rsidP="0025071A">
      <w:pPr>
        <w:spacing w:before="100" w:beforeAutospacing="1" w:after="100" w:afterAutospacing="1" w:line="270" w:lineRule="atLeast"/>
        <w:rPr>
          <w:lang w:eastAsia="pt-PT"/>
        </w:rPr>
      </w:pPr>
      <w:r w:rsidRPr="00BB3CC7">
        <w:rPr>
          <w:color w:val="333333"/>
          <w:lang w:eastAsia="pt-PT"/>
        </w:rPr>
        <w:t>Exemplificando: Ele disse que </w:t>
      </w:r>
      <w:r w:rsidRPr="00BB3CC7">
        <w:rPr>
          <w:b/>
          <w:bCs/>
          <w:color w:val="333333"/>
          <w:lang w:eastAsia="pt-PT"/>
        </w:rPr>
        <w:t>há/ à</w:t>
      </w:r>
      <w:r w:rsidRPr="00BB3CC7">
        <w:rPr>
          <w:color w:val="333333"/>
          <w:lang w:eastAsia="pt-PT"/>
        </w:rPr>
        <w:t> um acento na palavra</w:t>
      </w:r>
    </w:p>
    <w:p w:rsidR="00BF4F0E" w:rsidRPr="00BB3CC7" w:rsidRDefault="00BF4F0E" w:rsidP="00BB3CC7">
      <w:pPr>
        <w:spacing w:before="100" w:beforeAutospacing="1" w:after="100" w:afterAutospacing="1" w:line="270" w:lineRule="atLeast"/>
        <w:rPr>
          <w:lang w:eastAsia="pt-PT"/>
        </w:rPr>
      </w:pPr>
      <w:r w:rsidRPr="00BB3CC7">
        <w:rPr>
          <w:color w:val="333333"/>
          <w:lang w:eastAsia="pt-PT"/>
        </w:rPr>
        <w:t>                             Ele disse que </w:t>
      </w:r>
      <w:r w:rsidRPr="00BB3CC7">
        <w:rPr>
          <w:b/>
          <w:bCs/>
          <w:color w:val="333333"/>
          <w:lang w:eastAsia="pt-PT"/>
        </w:rPr>
        <w:t>existe</w:t>
      </w:r>
      <w:r w:rsidRPr="00BB3CC7">
        <w:rPr>
          <w:color w:val="333333"/>
          <w:lang w:eastAsia="pt-PT"/>
        </w:rPr>
        <w:t> um acento na palavra</w:t>
      </w:r>
    </w:p>
    <w:p w:rsidR="00BF4F0E" w:rsidRPr="00BB3CC7" w:rsidRDefault="00BF4F0E" w:rsidP="00BB3CC7">
      <w:pPr>
        <w:spacing w:after="0" w:line="270" w:lineRule="atLeast"/>
        <w:rPr>
          <w:lang w:eastAsia="pt-PT"/>
        </w:rPr>
      </w:pPr>
    </w:p>
    <w:p w:rsidR="00BF4F0E" w:rsidRPr="00BB3CC7" w:rsidRDefault="00BF4F0E" w:rsidP="00BB3CC7">
      <w:pPr>
        <w:spacing w:before="100" w:beforeAutospacing="1" w:after="100" w:afterAutospacing="1" w:line="270" w:lineRule="atLeast"/>
        <w:rPr>
          <w:lang w:eastAsia="pt-PT"/>
        </w:rPr>
      </w:pPr>
      <w:r w:rsidRPr="00BB3CC7">
        <w:rPr>
          <w:color w:val="333333"/>
          <w:lang w:eastAsia="pt-PT"/>
        </w:rPr>
        <w:t>                            = Ele disse que </w:t>
      </w:r>
      <w:r w:rsidRPr="00BB3CC7">
        <w:rPr>
          <w:b/>
          <w:bCs/>
          <w:color w:val="333333"/>
          <w:lang w:eastAsia="pt-PT"/>
        </w:rPr>
        <w:t>há</w:t>
      </w:r>
      <w:r w:rsidRPr="00BB3CC7">
        <w:rPr>
          <w:color w:val="333333"/>
          <w:lang w:eastAsia="pt-PT"/>
        </w:rPr>
        <w:t> um acento na palavra.</w:t>
      </w:r>
    </w:p>
    <w:p w:rsidR="00BF4F0E" w:rsidRPr="00BB3CC7" w:rsidRDefault="00BF4F0E" w:rsidP="00BB3CC7">
      <w:pPr>
        <w:spacing w:after="0" w:line="270" w:lineRule="atLeast"/>
        <w:rPr>
          <w:lang w:eastAsia="pt-PT"/>
        </w:rPr>
      </w:pPr>
    </w:p>
    <w:p w:rsidR="00BF4F0E" w:rsidRPr="00BB3CC7" w:rsidRDefault="00BF4F0E" w:rsidP="00BB3CC7">
      <w:pPr>
        <w:spacing w:before="100" w:beforeAutospacing="1" w:after="100" w:afterAutospacing="1" w:line="270" w:lineRule="atLeast"/>
        <w:rPr>
          <w:lang w:eastAsia="pt-PT"/>
        </w:rPr>
      </w:pPr>
      <w:r w:rsidRPr="00BB3CC7">
        <w:rPr>
          <w:color w:val="333333"/>
          <w:lang w:eastAsia="pt-PT"/>
        </w:rPr>
        <w:t>O exemplo tenta demonstrar, que sendo possível substituir-se a palavra pela forma verbal "existe", ficamos a saber que devemos utilizar a forma do verbo haver, ou seja, "</w:t>
      </w:r>
      <w:r w:rsidRPr="00BB3CC7">
        <w:rPr>
          <w:b/>
          <w:bCs/>
          <w:color w:val="333333"/>
          <w:lang w:eastAsia="pt-PT"/>
        </w:rPr>
        <w:t>há</w:t>
      </w:r>
      <w:r w:rsidRPr="00BB3CC7">
        <w:rPr>
          <w:color w:val="333333"/>
          <w:lang w:eastAsia="pt-PT"/>
        </w:rPr>
        <w:t>".</w:t>
      </w:r>
    </w:p>
    <w:p w:rsidR="00BF4F0E" w:rsidRPr="00BB3CC7" w:rsidRDefault="00BF4F0E" w:rsidP="00BB3CC7">
      <w:pPr>
        <w:spacing w:after="0" w:line="270" w:lineRule="atLeast"/>
        <w:rPr>
          <w:lang w:eastAsia="pt-PT"/>
        </w:rPr>
      </w:pPr>
    </w:p>
    <w:p w:rsidR="00BF4F0E" w:rsidRPr="00BB3CC7" w:rsidRDefault="00BF4F0E" w:rsidP="0025071A">
      <w:pPr>
        <w:spacing w:before="100" w:beforeAutospacing="1" w:after="100" w:afterAutospacing="1" w:line="270" w:lineRule="atLeast"/>
        <w:rPr>
          <w:lang w:eastAsia="pt-PT"/>
        </w:rPr>
      </w:pPr>
      <w:r w:rsidRPr="00BB3CC7">
        <w:rPr>
          <w:color w:val="333333"/>
          <w:lang w:eastAsia="pt-PT"/>
        </w:rPr>
        <w:t>Veja-se outro exemplo:</w:t>
      </w:r>
    </w:p>
    <w:p w:rsidR="00BF4F0E" w:rsidRPr="00BB3CC7" w:rsidRDefault="00BF4F0E" w:rsidP="0025071A">
      <w:pPr>
        <w:spacing w:before="100" w:beforeAutospacing="1" w:after="100" w:afterAutospacing="1" w:line="270" w:lineRule="atLeast"/>
        <w:rPr>
          <w:lang w:eastAsia="pt-PT"/>
        </w:rPr>
      </w:pPr>
      <w:r w:rsidRPr="00BB3CC7">
        <w:rPr>
          <w:color w:val="333333"/>
          <w:lang w:eastAsia="pt-PT"/>
        </w:rPr>
        <w:t>O João vai </w:t>
      </w:r>
      <w:r w:rsidRPr="00BB3CC7">
        <w:rPr>
          <w:b/>
          <w:bCs/>
          <w:color w:val="333333"/>
          <w:lang w:eastAsia="pt-PT"/>
        </w:rPr>
        <w:t>à/há </w:t>
      </w:r>
      <w:r w:rsidRPr="00BB3CC7">
        <w:rPr>
          <w:color w:val="333333"/>
          <w:lang w:eastAsia="pt-PT"/>
        </w:rPr>
        <w:t>escola.</w:t>
      </w:r>
    </w:p>
    <w:p w:rsidR="00BF4F0E" w:rsidRDefault="00BF4F0E" w:rsidP="00BB3CC7">
      <w:pPr>
        <w:spacing w:before="100" w:beforeAutospacing="1" w:after="100" w:afterAutospacing="1" w:line="270" w:lineRule="atLeast"/>
        <w:rPr>
          <w:color w:val="333333"/>
          <w:lang w:eastAsia="pt-PT"/>
        </w:rPr>
      </w:pPr>
      <w:r w:rsidRPr="00BB3CC7">
        <w:rPr>
          <w:color w:val="333333"/>
          <w:lang w:eastAsia="pt-PT"/>
        </w:rPr>
        <w:t>O João vai </w:t>
      </w:r>
      <w:r w:rsidRPr="00BB3CC7">
        <w:rPr>
          <w:b/>
          <w:bCs/>
          <w:color w:val="333333"/>
          <w:lang w:eastAsia="pt-PT"/>
        </w:rPr>
        <w:t>existe </w:t>
      </w:r>
      <w:r w:rsidRPr="00BB3CC7">
        <w:rPr>
          <w:color w:val="333333"/>
          <w:lang w:eastAsia="pt-PT"/>
        </w:rPr>
        <w:t>escola (não faz sentido) = O João vai </w:t>
      </w:r>
      <w:r w:rsidRPr="00BB3CC7">
        <w:rPr>
          <w:b/>
          <w:bCs/>
          <w:color w:val="333333"/>
          <w:lang w:eastAsia="pt-PT"/>
        </w:rPr>
        <w:t>à</w:t>
      </w:r>
      <w:r w:rsidRPr="00BB3CC7">
        <w:rPr>
          <w:color w:val="333333"/>
          <w:lang w:eastAsia="pt-PT"/>
        </w:rPr>
        <w:t> escola.</w:t>
      </w:r>
    </w:p>
    <w:p w:rsidR="00BF4F0E" w:rsidRDefault="00BF4F0E" w:rsidP="00BB3CC7">
      <w:pPr>
        <w:spacing w:before="100" w:beforeAutospacing="1" w:after="100" w:afterAutospacing="1" w:line="270" w:lineRule="atLeast"/>
        <w:rPr>
          <w:color w:val="333333"/>
          <w:lang w:eastAsia="pt-PT"/>
        </w:rPr>
      </w:pPr>
    </w:p>
    <w:p w:rsidR="00BF4F0E" w:rsidRDefault="00BF4F0E" w:rsidP="0025071A">
      <w:pPr>
        <w:pStyle w:val="Heading1"/>
        <w:rPr>
          <w:lang w:eastAsia="pt-PT"/>
        </w:rPr>
      </w:pPr>
      <w:r>
        <w:rPr>
          <w:lang w:eastAsia="pt-PT"/>
        </w:rPr>
        <w:t>O resumo</w:t>
      </w:r>
    </w:p>
    <w:p w:rsidR="00BF4F0E" w:rsidRPr="0025071A" w:rsidRDefault="00BF4F0E" w:rsidP="0025071A">
      <w:pPr>
        <w:rPr>
          <w:b/>
          <w:bCs/>
          <w:lang w:eastAsia="pt-PT"/>
        </w:rPr>
      </w:pPr>
      <w:r w:rsidRPr="0025071A">
        <w:rPr>
          <w:b/>
          <w:bCs/>
          <w:lang w:eastAsia="pt-PT"/>
        </w:rPr>
        <w:t>Características de um bom resumo</w:t>
      </w:r>
    </w:p>
    <w:p w:rsidR="00BF4F0E" w:rsidRDefault="00BF4F0E" w:rsidP="0025071A">
      <w:pPr>
        <w:rPr>
          <w:lang w:eastAsia="pt-PT"/>
        </w:rPr>
      </w:pPr>
      <w:r>
        <w:rPr>
          <w:lang w:eastAsia="pt-PT"/>
        </w:rPr>
        <w:t>Brevidade: só contém as ideias principais;</w:t>
      </w:r>
    </w:p>
    <w:p w:rsidR="00BF4F0E" w:rsidRDefault="00BF4F0E" w:rsidP="0025071A">
      <w:pPr>
        <w:rPr>
          <w:lang w:eastAsia="pt-PT"/>
        </w:rPr>
      </w:pPr>
      <w:r>
        <w:rPr>
          <w:lang w:eastAsia="pt-PT"/>
        </w:rPr>
        <w:t>Rigor e clareza: exprime as ideias fundamentais do texto de uma forma coerente, clara e que</w:t>
      </w:r>
    </w:p>
    <w:p w:rsidR="00BF4F0E" w:rsidRDefault="00BF4F0E" w:rsidP="0025071A">
      <w:pPr>
        <w:rPr>
          <w:lang w:eastAsia="pt-PT"/>
        </w:rPr>
      </w:pPr>
      <w:r>
        <w:rPr>
          <w:lang w:eastAsia="pt-PT"/>
        </w:rPr>
        <w:t>respeite o pensamento do autor;</w:t>
      </w:r>
    </w:p>
    <w:p w:rsidR="00BF4F0E" w:rsidRDefault="00BF4F0E" w:rsidP="0025071A">
      <w:pPr>
        <w:rPr>
          <w:lang w:eastAsia="pt-PT"/>
        </w:rPr>
      </w:pPr>
      <w:r>
        <w:rPr>
          <w:lang w:eastAsia="pt-PT"/>
        </w:rPr>
        <w:t>Linguagem pessoal: não se copia frases do texto, exprime-se as ideias por palavras nossas.</w:t>
      </w:r>
    </w:p>
    <w:p w:rsidR="00BF4F0E" w:rsidRDefault="00BF4F0E" w:rsidP="0025071A">
      <w:pPr>
        <w:rPr>
          <w:lang w:eastAsia="pt-PT"/>
        </w:rPr>
      </w:pPr>
      <w:r>
        <w:rPr>
          <w:lang w:eastAsia="pt-PT"/>
        </w:rPr>
        <w:t>Para fazeres um bom resumo, deves:</w:t>
      </w:r>
    </w:p>
    <w:p w:rsidR="00BF4F0E" w:rsidRDefault="00BF4F0E" w:rsidP="0025071A">
      <w:pPr>
        <w:rPr>
          <w:b/>
          <w:bCs/>
          <w:lang w:eastAsia="pt-PT"/>
        </w:rPr>
      </w:pPr>
    </w:p>
    <w:p w:rsidR="00BF4F0E" w:rsidRDefault="00BF4F0E" w:rsidP="0025071A">
      <w:pPr>
        <w:rPr>
          <w:b/>
          <w:bCs/>
          <w:lang w:eastAsia="pt-PT"/>
        </w:rPr>
      </w:pPr>
    </w:p>
    <w:p w:rsidR="00BF4F0E" w:rsidRPr="0025071A" w:rsidRDefault="00BF4F0E" w:rsidP="0025071A">
      <w:pPr>
        <w:rPr>
          <w:b/>
          <w:bCs/>
          <w:lang w:eastAsia="pt-PT"/>
        </w:rPr>
      </w:pPr>
      <w:r w:rsidRPr="0025071A">
        <w:rPr>
          <w:b/>
          <w:bCs/>
          <w:lang w:eastAsia="pt-PT"/>
        </w:rPr>
        <w:t>1 Ler o texto</w:t>
      </w:r>
    </w:p>
    <w:p w:rsidR="00BF4F0E" w:rsidRDefault="00BF4F0E" w:rsidP="0025071A">
      <w:pPr>
        <w:rPr>
          <w:lang w:eastAsia="pt-PT"/>
        </w:rPr>
      </w:pPr>
      <w:r>
        <w:rPr>
          <w:rFonts w:ascii="Roman" w:eastAsia="MS Mincho" w:hAnsi="Roman" w:cs="Roman"/>
          <w:lang w:eastAsia="pt-PT"/>
        </w:rPr>
        <w:t>➔</w:t>
      </w:r>
      <w:r>
        <w:rPr>
          <w:lang w:eastAsia="pt-PT"/>
        </w:rPr>
        <w:t xml:space="preserve"> Ler calmamente todo o texto;</w:t>
      </w:r>
    </w:p>
    <w:p w:rsidR="00BF4F0E" w:rsidRDefault="00BF4F0E" w:rsidP="0025071A">
      <w:pPr>
        <w:rPr>
          <w:lang w:eastAsia="pt-PT"/>
        </w:rPr>
      </w:pPr>
      <w:r>
        <w:rPr>
          <w:rFonts w:ascii="Roman" w:eastAsia="MS Mincho" w:hAnsi="Roman" w:cs="Roman"/>
          <w:lang w:eastAsia="pt-PT"/>
        </w:rPr>
        <w:t>➔</w:t>
      </w:r>
      <w:r>
        <w:rPr>
          <w:lang w:eastAsia="pt-PT"/>
        </w:rPr>
        <w:t xml:space="preserve"> Reler uma ou mais vezes o texto, sublinhando frases ou palavras importantes;</w:t>
      </w:r>
    </w:p>
    <w:p w:rsidR="00BF4F0E" w:rsidRDefault="00BF4F0E" w:rsidP="0025071A">
      <w:pPr>
        <w:rPr>
          <w:lang w:eastAsia="pt-PT"/>
        </w:rPr>
      </w:pPr>
      <w:r>
        <w:rPr>
          <w:rFonts w:ascii="Roman" w:eastAsia="MS Mincho" w:hAnsi="Roman" w:cs="Roman"/>
          <w:lang w:eastAsia="pt-PT"/>
        </w:rPr>
        <w:t>➔</w:t>
      </w:r>
      <w:r>
        <w:rPr>
          <w:lang w:eastAsia="pt-PT"/>
        </w:rPr>
        <w:t xml:space="preserve"> Distinguir ideias principais de informações acessórias ou exemplos;</w:t>
      </w:r>
    </w:p>
    <w:p w:rsidR="00BF4F0E" w:rsidRDefault="00BF4F0E" w:rsidP="0025071A">
      <w:pPr>
        <w:rPr>
          <w:lang w:eastAsia="pt-PT"/>
        </w:rPr>
      </w:pPr>
      <w:r>
        <w:rPr>
          <w:rFonts w:ascii="Roman" w:eastAsia="MS Mincho" w:hAnsi="Roman" w:cs="Roman"/>
          <w:lang w:eastAsia="pt-PT"/>
        </w:rPr>
        <w:t>➔</w:t>
      </w:r>
      <w:r>
        <w:rPr>
          <w:lang w:eastAsia="pt-PT"/>
        </w:rPr>
        <w:t xml:space="preserve"> Fazer o resumo de cada parágrafo, porque cada um apresenta uma ideia</w:t>
      </w:r>
    </w:p>
    <w:p w:rsidR="00BF4F0E" w:rsidRDefault="00BF4F0E" w:rsidP="0025071A">
      <w:pPr>
        <w:rPr>
          <w:lang w:eastAsia="pt-PT"/>
        </w:rPr>
      </w:pPr>
      <w:r>
        <w:rPr>
          <w:lang w:eastAsia="pt-PT"/>
        </w:rPr>
        <w:t>diferente.</w:t>
      </w:r>
    </w:p>
    <w:p w:rsidR="00BF4F0E" w:rsidRPr="0025071A" w:rsidRDefault="00BF4F0E" w:rsidP="0025071A">
      <w:pPr>
        <w:rPr>
          <w:b/>
          <w:bCs/>
          <w:lang w:eastAsia="pt-PT"/>
        </w:rPr>
      </w:pPr>
      <w:r w:rsidRPr="0025071A">
        <w:rPr>
          <w:b/>
          <w:bCs/>
          <w:lang w:eastAsia="pt-PT"/>
        </w:rPr>
        <w:t>2 Redigir o resumo</w:t>
      </w:r>
    </w:p>
    <w:p w:rsidR="00BF4F0E" w:rsidRDefault="00BF4F0E" w:rsidP="0025071A">
      <w:pPr>
        <w:rPr>
          <w:lang w:eastAsia="pt-PT"/>
        </w:rPr>
      </w:pPr>
      <w:r>
        <w:rPr>
          <w:lang w:eastAsia="pt-PT"/>
        </w:rPr>
        <w:t> Escrever o resumo, respeitando sempre o conteúdo do texto e o pensamento do</w:t>
      </w:r>
    </w:p>
    <w:p w:rsidR="00BF4F0E" w:rsidRDefault="00BF4F0E" w:rsidP="0025071A">
      <w:pPr>
        <w:rPr>
          <w:lang w:eastAsia="pt-PT"/>
        </w:rPr>
      </w:pPr>
      <w:r>
        <w:rPr>
          <w:lang w:eastAsia="pt-PT"/>
        </w:rPr>
        <w:t>autor;</w:t>
      </w:r>
    </w:p>
    <w:p w:rsidR="00BF4F0E" w:rsidRDefault="00BF4F0E" w:rsidP="0025071A">
      <w:pPr>
        <w:rPr>
          <w:lang w:eastAsia="pt-PT"/>
        </w:rPr>
      </w:pPr>
      <w:r>
        <w:rPr>
          <w:lang w:eastAsia="pt-PT"/>
        </w:rPr>
        <w:t> Procurar não incluir pormenores desnecessários;</w:t>
      </w:r>
    </w:p>
    <w:p w:rsidR="00BF4F0E" w:rsidRDefault="00BF4F0E" w:rsidP="0025071A">
      <w:pPr>
        <w:rPr>
          <w:lang w:eastAsia="pt-PT"/>
        </w:rPr>
      </w:pPr>
      <w:r>
        <w:rPr>
          <w:lang w:eastAsia="pt-PT"/>
        </w:rPr>
        <w:t> Substituir ideias repetidas ou semelhantes por uma que as englobe;</w:t>
      </w:r>
    </w:p>
    <w:p w:rsidR="00BF4F0E" w:rsidRDefault="00BF4F0E" w:rsidP="0025071A">
      <w:pPr>
        <w:rPr>
          <w:lang w:eastAsia="pt-PT"/>
        </w:rPr>
      </w:pPr>
      <w:r>
        <w:rPr>
          <w:lang w:eastAsia="pt-PT"/>
        </w:rPr>
        <w:t> Utilizar termos genéricos em vez de listas;</w:t>
      </w:r>
    </w:p>
    <w:p w:rsidR="00BF4F0E" w:rsidRDefault="00BF4F0E" w:rsidP="0025071A">
      <w:pPr>
        <w:rPr>
          <w:lang w:eastAsia="pt-PT"/>
        </w:rPr>
      </w:pPr>
      <w:r>
        <w:rPr>
          <w:lang w:eastAsia="pt-PT"/>
        </w:rPr>
        <w:t> Utilizar uma linguagem pessoal;</w:t>
      </w:r>
    </w:p>
    <w:p w:rsidR="00BF4F0E" w:rsidRDefault="00BF4F0E" w:rsidP="0025071A">
      <w:pPr>
        <w:rPr>
          <w:lang w:eastAsia="pt-PT"/>
        </w:rPr>
      </w:pPr>
      <w:r>
        <w:rPr>
          <w:lang w:eastAsia="pt-PT"/>
        </w:rPr>
        <w:t> Respeitar as indicações quanto ao tamanho do resumo. Se não houver indicações nesse</w:t>
      </w:r>
    </w:p>
    <w:p w:rsidR="00BF4F0E" w:rsidRDefault="00BF4F0E" w:rsidP="0025071A">
      <w:pPr>
        <w:rPr>
          <w:lang w:eastAsia="pt-PT"/>
        </w:rPr>
      </w:pPr>
      <w:r>
        <w:rPr>
          <w:lang w:eastAsia="pt-PT"/>
        </w:rPr>
        <w:t xml:space="preserve">sentido, o resumo deve corresponder a um quarto do texto; </w:t>
      </w:r>
    </w:p>
    <w:p w:rsidR="00BF4F0E" w:rsidRPr="0025071A" w:rsidRDefault="00BF4F0E" w:rsidP="0025071A">
      <w:pPr>
        <w:rPr>
          <w:b/>
          <w:bCs/>
          <w:lang w:eastAsia="pt-PT"/>
        </w:rPr>
      </w:pPr>
      <w:r w:rsidRPr="0025071A">
        <w:rPr>
          <w:b/>
          <w:bCs/>
          <w:lang w:eastAsia="pt-PT"/>
        </w:rPr>
        <w:t xml:space="preserve">3. Ler o resumo </w:t>
      </w:r>
    </w:p>
    <w:p w:rsidR="00BF4F0E" w:rsidRDefault="00BF4F0E" w:rsidP="0025071A">
      <w:pPr>
        <w:rPr>
          <w:lang w:eastAsia="pt-PT"/>
        </w:rPr>
      </w:pPr>
      <w:r>
        <w:rPr>
          <w:lang w:eastAsia="pt-PT"/>
        </w:rPr>
        <w:t>Verificar se:</w:t>
      </w:r>
    </w:p>
    <w:p w:rsidR="00BF4F0E" w:rsidRDefault="00BF4F0E" w:rsidP="0025071A">
      <w:pPr>
        <w:rPr>
          <w:lang w:eastAsia="pt-PT"/>
        </w:rPr>
      </w:pPr>
      <w:r>
        <w:rPr>
          <w:lang w:eastAsia="pt-PT"/>
        </w:rPr>
        <w:t>contém as ideias principais;</w:t>
      </w:r>
    </w:p>
    <w:p w:rsidR="00BF4F0E" w:rsidRDefault="00BF4F0E" w:rsidP="0025071A">
      <w:pPr>
        <w:rPr>
          <w:lang w:eastAsia="pt-PT"/>
        </w:rPr>
      </w:pPr>
      <w:r>
        <w:rPr>
          <w:lang w:eastAsia="pt-PT"/>
        </w:rPr>
        <w:t>foram respeitadas as ideias do autor;</w:t>
      </w:r>
    </w:p>
    <w:p w:rsidR="00BF4F0E" w:rsidRDefault="00BF4F0E" w:rsidP="0025071A">
      <w:pPr>
        <w:rPr>
          <w:lang w:eastAsia="pt-PT"/>
        </w:rPr>
      </w:pPr>
      <w:r>
        <w:rPr>
          <w:lang w:eastAsia="pt-PT"/>
        </w:rPr>
        <w:t>não há pormenores nem repetições;</w:t>
      </w:r>
    </w:p>
    <w:p w:rsidR="00BF4F0E" w:rsidRDefault="00BF4F0E" w:rsidP="0025071A">
      <w:pPr>
        <w:rPr>
          <w:lang w:eastAsia="pt-PT"/>
        </w:rPr>
      </w:pPr>
      <w:r>
        <w:rPr>
          <w:lang w:eastAsia="pt-PT"/>
        </w:rPr>
        <w:t>as ideias ficaram bem interligadas;</w:t>
      </w:r>
    </w:p>
    <w:p w:rsidR="00BF4F0E" w:rsidRDefault="00BF4F0E" w:rsidP="0025071A">
      <w:pPr>
        <w:rPr>
          <w:lang w:eastAsia="pt-PT"/>
        </w:rPr>
      </w:pPr>
      <w:r>
        <w:rPr>
          <w:lang w:eastAsia="pt-PT"/>
        </w:rPr>
        <w:t>o texto se percebe bem;</w:t>
      </w:r>
    </w:p>
    <w:p w:rsidR="00BF4F0E" w:rsidRPr="0025071A" w:rsidRDefault="00BF4F0E" w:rsidP="0025071A">
      <w:pPr>
        <w:rPr>
          <w:b/>
          <w:bCs/>
          <w:lang w:eastAsia="pt-PT"/>
        </w:rPr>
      </w:pPr>
      <w:r w:rsidRPr="0025071A">
        <w:rPr>
          <w:b/>
          <w:bCs/>
          <w:lang w:eastAsia="pt-PT"/>
        </w:rPr>
        <w:t>4. Conclusão</w:t>
      </w:r>
    </w:p>
    <w:p w:rsidR="00BF4F0E" w:rsidRDefault="00BF4F0E" w:rsidP="0025071A">
      <w:pPr>
        <w:rPr>
          <w:lang w:eastAsia="pt-PT"/>
        </w:rPr>
      </w:pPr>
      <w:r>
        <w:rPr>
          <w:lang w:eastAsia="pt-PT"/>
        </w:rPr>
        <w:t>Fazer resumos é uma estratégia fundamental:</w:t>
      </w:r>
    </w:p>
    <w:p w:rsidR="00BF4F0E" w:rsidRDefault="00BF4F0E" w:rsidP="0025071A">
      <w:pPr>
        <w:rPr>
          <w:lang w:eastAsia="pt-PT"/>
        </w:rPr>
      </w:pPr>
      <w:r>
        <w:rPr>
          <w:lang w:eastAsia="pt-PT"/>
        </w:rPr>
        <w:t>–facilita uma melhor compreensão e assimilação dos textos de qualquer matéria;</w:t>
      </w:r>
    </w:p>
    <w:p w:rsidR="00BF4F0E" w:rsidRDefault="00BF4F0E" w:rsidP="0025071A">
      <w:pPr>
        <w:rPr>
          <w:lang w:eastAsia="pt-PT"/>
        </w:rPr>
      </w:pPr>
      <w:r>
        <w:rPr>
          <w:lang w:eastAsia="pt-PT"/>
        </w:rPr>
        <w:t>–permite que treines a tua capacidade de síntese;</w:t>
      </w:r>
    </w:p>
    <w:p w:rsidR="00BF4F0E" w:rsidRPr="0025071A" w:rsidRDefault="00BF4F0E" w:rsidP="0025071A">
      <w:pPr>
        <w:rPr>
          <w:lang w:eastAsia="pt-PT"/>
        </w:rPr>
      </w:pPr>
      <w:r>
        <w:rPr>
          <w:lang w:eastAsia="pt-PT"/>
        </w:rPr>
        <w:t>–exercita a tua capacidade de comunicar com mais rigor.</w:t>
      </w:r>
    </w:p>
    <w:p w:rsidR="00BF4F0E" w:rsidRPr="00BB3CC7" w:rsidRDefault="00BF4F0E" w:rsidP="00BB3CC7"/>
    <w:p w:rsidR="00BF4F0E" w:rsidRDefault="00BF4F0E" w:rsidP="0025071A">
      <w:pPr>
        <w:pStyle w:val="Heading1"/>
        <w:rPr>
          <w:rFonts w:cs="Times New Roman"/>
        </w:rPr>
      </w:pPr>
    </w:p>
    <w:p w:rsidR="00BF4F0E" w:rsidRDefault="00BF4F0E" w:rsidP="0025071A">
      <w:pPr>
        <w:pStyle w:val="Heading1"/>
        <w:rPr>
          <w:rFonts w:cs="Times New Roman"/>
        </w:rPr>
      </w:pPr>
    </w:p>
    <w:p w:rsidR="00BF4F0E" w:rsidRPr="0025071A" w:rsidRDefault="00BF4F0E" w:rsidP="0025071A"/>
    <w:p w:rsidR="00BF4F0E" w:rsidRDefault="00BF4F0E" w:rsidP="0025071A">
      <w:pPr>
        <w:pStyle w:val="Heading1"/>
      </w:pPr>
      <w:r>
        <w:t>Pronomes pessoais</w:t>
      </w:r>
    </w:p>
    <w:p w:rsidR="00BF4F0E" w:rsidRDefault="00BF4F0E" w:rsidP="0025071A"/>
    <w:p w:rsidR="00BF4F0E" w:rsidRDefault="00BF4F0E" w:rsidP="0025071A">
      <w:pPr>
        <w:jc w:val="center"/>
      </w:pPr>
      <w:r w:rsidRPr="00631994">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8" o:spid="_x0000_i1026" type="#_x0000_t75" alt="http://cognoscomm.com/mm/PronomesPessoais.jpg" style="width:282.75pt;height:96pt;visibility:visible">
            <v:imagedata r:id="rId26" o:title=""/>
          </v:shape>
        </w:pict>
      </w:r>
    </w:p>
    <w:p w:rsidR="00BF4F0E" w:rsidRDefault="00BF4F0E" w:rsidP="0025071A">
      <w:pPr>
        <w:pStyle w:val="Heading1"/>
      </w:pPr>
      <w:r>
        <w:t>Funções sintácticas</w:t>
      </w:r>
    </w:p>
    <w:p w:rsidR="00BF4F0E" w:rsidRDefault="00BF4F0E" w:rsidP="0025071A">
      <w:r w:rsidRPr="00631994">
        <w:rPr>
          <w:noProof/>
          <w:lang w:eastAsia="pt-PT"/>
        </w:rPr>
        <w:pict>
          <v:shape id="Imagem 21" o:spid="_x0000_i1027" type="#_x0000_t75" alt="Picture" style="width:483.75pt;height:668.25pt;visibility:visible">
            <v:imagedata r:id="rId27" o:title=""/>
          </v:shape>
        </w:pict>
      </w:r>
    </w:p>
    <w:p w:rsidR="00BF4F0E" w:rsidRDefault="00BF4F0E" w:rsidP="001675CE">
      <w:pPr>
        <w:pStyle w:val="Heading1"/>
      </w:pPr>
      <w:r>
        <w:t>Classificação morfológica</w:t>
      </w:r>
    </w:p>
    <w:p w:rsidR="00BF4F0E" w:rsidRPr="001675CE" w:rsidRDefault="00BF4F0E" w:rsidP="001675CE">
      <w:pPr>
        <w:pStyle w:val="texto"/>
        <w:rPr>
          <w:rFonts w:ascii="Calibri" w:hAnsi="Calibri" w:cs="Calibri"/>
          <w:color w:val="000000"/>
          <w:sz w:val="22"/>
          <w:szCs w:val="22"/>
        </w:rPr>
      </w:pPr>
      <w:r w:rsidRPr="001675CE">
        <w:rPr>
          <w:rStyle w:val="Emphasis"/>
          <w:rFonts w:ascii="Calibri" w:hAnsi="Calibri" w:cs="Calibri"/>
          <w:b/>
          <w:bCs/>
          <w:color w:val="000000"/>
          <w:sz w:val="22"/>
          <w:szCs w:val="22"/>
        </w:rPr>
        <w:t>O Ricardo ofereceu uma linda rosa à Sónia.</w:t>
      </w:r>
    </w:p>
    <w:p w:rsidR="00BF4F0E" w:rsidRPr="001675CE" w:rsidRDefault="00BF4F0E" w:rsidP="001675CE">
      <w:pPr>
        <w:pStyle w:val="NormalWeb"/>
        <w:rPr>
          <w:rFonts w:ascii="Calibri" w:hAnsi="Calibri" w:cs="Calibri"/>
          <w:color w:val="000000"/>
          <w:sz w:val="22"/>
          <w:szCs w:val="22"/>
        </w:rPr>
      </w:pPr>
      <w:r w:rsidRPr="001675CE">
        <w:rPr>
          <w:rFonts w:ascii="Calibri" w:hAnsi="Calibri" w:cs="Calibri"/>
          <w:color w:val="000000"/>
          <w:sz w:val="22"/>
          <w:szCs w:val="22"/>
        </w:rPr>
        <w:t> </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O</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determinante, artigo definido, masculino, singular</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Ricardo</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nome, próprio, masculino, singular</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ofereceu</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verbo, transitivo directo e indirecto, modo indicativo, pretérito perfeito, 3ªpessoa singular</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uma</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determinante, artigo indefinido, feminino, singular</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linda</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adjectivo, biforme quanto ao género e ao número, feminino, singular, grau normal.</w:t>
      </w:r>
    </w:p>
    <w:p w:rsidR="00BF4F0E" w:rsidRPr="001675C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rosa</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nome, comum, feminino, singular, grau normal.</w:t>
      </w:r>
    </w:p>
    <w:p w:rsidR="00BF4F0E" w:rsidRDefault="00BF4F0E" w:rsidP="001675CE">
      <w:pPr>
        <w:pStyle w:val="texto"/>
        <w:rPr>
          <w:rFonts w:ascii="Calibri" w:hAnsi="Calibri" w:cs="Calibri"/>
          <w:color w:val="000000"/>
          <w:sz w:val="22"/>
          <w:szCs w:val="22"/>
        </w:rPr>
      </w:pPr>
      <w:r w:rsidRPr="001675CE">
        <w:rPr>
          <w:rStyle w:val="Strong"/>
          <w:rFonts w:ascii="Calibri" w:hAnsi="Calibri" w:cs="Calibri"/>
          <w:color w:val="000000"/>
          <w:sz w:val="22"/>
          <w:szCs w:val="22"/>
        </w:rPr>
        <w:t>à</w:t>
      </w:r>
      <w:r w:rsidRPr="001675CE">
        <w:rPr>
          <w:rStyle w:val="apple-converted-space"/>
          <w:rFonts w:ascii="Calibri" w:hAnsi="Calibri" w:cs="Calibri"/>
          <w:b/>
          <w:bCs/>
          <w:color w:val="000000"/>
          <w:sz w:val="22"/>
          <w:szCs w:val="22"/>
        </w:rPr>
        <w:t> </w:t>
      </w:r>
      <w:r w:rsidRPr="001675CE">
        <w:rPr>
          <w:rFonts w:ascii="Calibri" w:hAnsi="Calibri" w:cs="Calibri"/>
          <w:color w:val="000000"/>
          <w:sz w:val="22"/>
          <w:szCs w:val="22"/>
        </w:rPr>
        <w:t>– contracção da preposição a com o determinante artigo definido a.</w:t>
      </w:r>
    </w:p>
    <w:p w:rsidR="00BF4F0E" w:rsidRDefault="00BF4F0E" w:rsidP="001675CE">
      <w:pPr>
        <w:pStyle w:val="texto"/>
        <w:rPr>
          <w:rFonts w:ascii="Calibri" w:hAnsi="Calibri" w:cs="Calibri"/>
          <w:color w:val="000000"/>
          <w:sz w:val="22"/>
          <w:szCs w:val="22"/>
        </w:rPr>
      </w:pPr>
    </w:p>
    <w:p w:rsidR="00BF4F0E" w:rsidRDefault="00BF4F0E" w:rsidP="001675CE">
      <w:pPr>
        <w:pStyle w:val="Heading1"/>
      </w:pPr>
      <w:r>
        <w:t>Preposições</w:t>
      </w:r>
    </w:p>
    <w:p w:rsidR="00BF4F0E" w:rsidRPr="001675CE" w:rsidRDefault="00BF4F0E" w:rsidP="001675CE">
      <w:pPr>
        <w:spacing w:after="75" w:line="240" w:lineRule="auto"/>
        <w:rPr>
          <w:rFonts w:ascii="Trebuchet MS" w:hAnsi="Trebuchet MS" w:cs="Trebuchet MS"/>
          <w:color w:val="0B0B0C"/>
          <w:sz w:val="20"/>
          <w:szCs w:val="20"/>
          <w:lang w:eastAsia="pt-PT"/>
        </w:rPr>
      </w:pPr>
      <w:r w:rsidRPr="001675CE">
        <w:rPr>
          <w:rFonts w:ascii="Comic Sans MS" w:hAnsi="Comic Sans MS" w:cs="Comic Sans MS"/>
          <w:color w:val="0B0B0C"/>
          <w:sz w:val="20"/>
          <w:szCs w:val="20"/>
          <w:lang w:eastAsia="pt-PT"/>
        </w:rPr>
        <w:t>Palavras invariáveis que exprimem relações entre duas partes de uma oração que dependem uma da outra.</w:t>
      </w:r>
    </w:p>
    <w:p w:rsidR="00BF4F0E" w:rsidRPr="001675CE" w:rsidRDefault="00BF4F0E" w:rsidP="001675CE">
      <w:pPr>
        <w:spacing w:after="75" w:line="240" w:lineRule="auto"/>
        <w:rPr>
          <w:rFonts w:ascii="Trebuchet MS" w:hAnsi="Trebuchet MS" w:cs="Trebuchet MS"/>
          <w:color w:val="0B0B0C"/>
          <w:sz w:val="20"/>
          <w:szCs w:val="20"/>
          <w:lang w:eastAsia="pt-PT"/>
        </w:rPr>
      </w:pPr>
      <w:r w:rsidRPr="001675CE">
        <w:rPr>
          <w:rFonts w:ascii="Comic Sans MS" w:hAnsi="Comic Sans MS" w:cs="Comic Sans MS"/>
          <w:color w:val="0B0B0C"/>
          <w:sz w:val="20"/>
          <w:szCs w:val="20"/>
          <w:lang w:eastAsia="pt-PT"/>
        </w:rPr>
        <w:t> </w:t>
      </w:r>
    </w:p>
    <w:tbl>
      <w:tblPr>
        <w:tblW w:w="5000" w:type="pct"/>
        <w:tblCellSpacing w:w="15" w:type="dxa"/>
        <w:tblInd w:w="2" w:type="dxa"/>
        <w:tblCellMar>
          <w:top w:w="15" w:type="dxa"/>
          <w:left w:w="15" w:type="dxa"/>
          <w:bottom w:w="15" w:type="dxa"/>
          <w:right w:w="15" w:type="dxa"/>
        </w:tblCellMar>
        <w:tblLook w:val="00A0"/>
      </w:tblPr>
      <w:tblGrid>
        <w:gridCol w:w="345"/>
        <w:gridCol w:w="9810"/>
      </w:tblGrid>
      <w:tr w:rsidR="00BF4F0E" w:rsidRPr="00BB47D2">
        <w:trPr>
          <w:tblCellSpacing w:w="15" w:type="dxa"/>
        </w:trPr>
        <w:tc>
          <w:tcPr>
            <w:tcW w:w="300" w:type="dxa"/>
            <w:vAlign w:val="center"/>
          </w:tcPr>
          <w:p w:rsidR="00BF4F0E" w:rsidRPr="001675CE" w:rsidRDefault="00BF4F0E" w:rsidP="001675CE">
            <w:pPr>
              <w:spacing w:after="0" w:line="240" w:lineRule="auto"/>
              <w:rPr>
                <w:rFonts w:ascii="Times New Roman" w:hAnsi="Times New Roman" w:cs="Times New Roman"/>
                <w:sz w:val="24"/>
                <w:szCs w:val="24"/>
                <w:lang w:eastAsia="pt-PT"/>
              </w:rPr>
            </w:pPr>
            <w:r w:rsidRPr="001675CE">
              <w:rPr>
                <w:rFonts w:ascii="Comic Sans MS" w:hAnsi="Comic Sans MS" w:cs="Comic Sans MS"/>
                <w:sz w:val="20"/>
                <w:szCs w:val="20"/>
                <w:lang w:eastAsia="pt-PT"/>
              </w:rPr>
              <w:t> </w:t>
            </w:r>
          </w:p>
        </w:tc>
        <w:tc>
          <w:tcPr>
            <w:tcW w:w="0" w:type="auto"/>
            <w:vAlign w:val="center"/>
          </w:tcPr>
          <w:tbl>
            <w:tblPr>
              <w:tblpPr w:leftFromText="45" w:rightFromText="45" w:vertAnchor="text"/>
              <w:tblW w:w="6015" w:type="dxa"/>
              <w:tblCellSpacing w:w="0" w:type="dxa"/>
              <w:tblBorders>
                <w:top w:val="outset" w:sz="6" w:space="0" w:color="A0A0A0"/>
                <w:left w:val="outset" w:sz="6" w:space="0" w:color="A0A0A0"/>
                <w:bottom w:val="outset" w:sz="6" w:space="0" w:color="A0A0A0"/>
                <w:right w:val="outset" w:sz="6" w:space="0" w:color="A0A0A0"/>
              </w:tblBorders>
              <w:tblCellMar>
                <w:top w:w="75" w:type="dxa"/>
                <w:left w:w="75" w:type="dxa"/>
                <w:bottom w:w="75" w:type="dxa"/>
                <w:right w:w="75" w:type="dxa"/>
              </w:tblCellMar>
              <w:tblLook w:val="00A0"/>
            </w:tblPr>
            <w:tblGrid>
              <w:gridCol w:w="1503"/>
              <w:gridCol w:w="1504"/>
              <w:gridCol w:w="1504"/>
              <w:gridCol w:w="1504"/>
            </w:tblGrid>
            <w:tr w:rsidR="00BF4F0E" w:rsidRPr="00BB47D2">
              <w:trPr>
                <w:tblCellSpacing w:w="0" w:type="dxa"/>
              </w:trPr>
              <w:tc>
                <w:tcPr>
                  <w:tcW w:w="1000" w:type="pct"/>
                  <w:tcBorders>
                    <w:top w:val="outset" w:sz="6" w:space="0" w:color="A0A0A0"/>
                    <w:left w:val="outset" w:sz="6" w:space="0" w:color="A0A0A0"/>
                    <w:bottom w:val="outset" w:sz="6" w:space="0" w:color="A0A0A0"/>
                    <w:right w:val="outset" w:sz="6" w:space="0" w:color="A0A0A0"/>
                  </w:tcBorders>
                  <w:vAlign w:val="center"/>
                </w:tcPr>
                <w:p w:rsidR="00BF4F0E" w:rsidRPr="001675CE" w:rsidRDefault="00BF4F0E" w:rsidP="001675CE">
                  <w:pPr>
                    <w:spacing w:after="75" w:line="240" w:lineRule="auto"/>
                    <w:jc w:val="center"/>
                    <w:rPr>
                      <w:rFonts w:ascii="Times New Roman" w:hAnsi="Times New Roman" w:cs="Times New Roman"/>
                      <w:color w:val="0B0B0C"/>
                      <w:sz w:val="20"/>
                      <w:szCs w:val="20"/>
                      <w:lang w:eastAsia="pt-PT"/>
                    </w:rPr>
                  </w:pPr>
                  <w:r w:rsidRPr="001675CE">
                    <w:rPr>
                      <w:rFonts w:ascii="Comic Sans MS" w:hAnsi="Comic Sans MS" w:cs="Comic Sans MS"/>
                      <w:color w:val="0B0B0C"/>
                      <w:sz w:val="20"/>
                      <w:szCs w:val="20"/>
                      <w:lang w:eastAsia="pt-PT"/>
                    </w:rPr>
                    <w:t>a</w:t>
                  </w:r>
                  <w:r w:rsidRPr="001675CE">
                    <w:rPr>
                      <w:rFonts w:ascii="Comic Sans MS" w:hAnsi="Comic Sans MS" w:cs="Comic Sans MS"/>
                      <w:color w:val="0B0B0C"/>
                      <w:sz w:val="20"/>
                      <w:szCs w:val="20"/>
                      <w:lang w:eastAsia="pt-PT"/>
                    </w:rPr>
                    <w:br/>
                    <w:t>ante</w:t>
                  </w:r>
                  <w:r w:rsidRPr="001675CE">
                    <w:rPr>
                      <w:rFonts w:ascii="Comic Sans MS" w:hAnsi="Comic Sans MS" w:cs="Comic Sans MS"/>
                      <w:color w:val="0B0B0C"/>
                      <w:sz w:val="20"/>
                      <w:szCs w:val="20"/>
                      <w:lang w:eastAsia="pt-PT"/>
                    </w:rPr>
                    <w:br/>
                    <w:t>após</w:t>
                  </w:r>
                  <w:r w:rsidRPr="001675CE">
                    <w:rPr>
                      <w:rFonts w:ascii="Comic Sans MS" w:hAnsi="Comic Sans MS" w:cs="Comic Sans MS"/>
                      <w:color w:val="0B0B0C"/>
                      <w:sz w:val="20"/>
                      <w:szCs w:val="20"/>
                      <w:lang w:eastAsia="pt-PT"/>
                    </w:rPr>
                    <w:br/>
                    <w:t>até</w:t>
                  </w:r>
                </w:p>
              </w:tc>
              <w:tc>
                <w:tcPr>
                  <w:tcW w:w="1000" w:type="pct"/>
                  <w:tcBorders>
                    <w:top w:val="outset" w:sz="6" w:space="0" w:color="A0A0A0"/>
                    <w:left w:val="outset" w:sz="6" w:space="0" w:color="A0A0A0"/>
                    <w:bottom w:val="outset" w:sz="6" w:space="0" w:color="A0A0A0"/>
                    <w:right w:val="outset" w:sz="6" w:space="0" w:color="A0A0A0"/>
                  </w:tcBorders>
                  <w:vAlign w:val="center"/>
                </w:tcPr>
                <w:p w:rsidR="00BF4F0E" w:rsidRPr="001675CE" w:rsidRDefault="00BF4F0E" w:rsidP="001675CE">
                  <w:pPr>
                    <w:spacing w:after="0" w:line="240" w:lineRule="auto"/>
                    <w:jc w:val="center"/>
                    <w:rPr>
                      <w:rFonts w:ascii="Times New Roman" w:hAnsi="Times New Roman" w:cs="Times New Roman"/>
                      <w:sz w:val="24"/>
                      <w:szCs w:val="24"/>
                      <w:lang w:eastAsia="pt-PT"/>
                    </w:rPr>
                  </w:pPr>
                  <w:r w:rsidRPr="001675CE">
                    <w:rPr>
                      <w:rFonts w:ascii="Comic Sans MS" w:hAnsi="Comic Sans MS" w:cs="Comic Sans MS"/>
                      <w:sz w:val="20"/>
                      <w:szCs w:val="20"/>
                      <w:lang w:eastAsia="pt-PT"/>
                    </w:rPr>
                    <w:t>com</w:t>
                  </w:r>
                  <w:r w:rsidRPr="001675CE">
                    <w:rPr>
                      <w:rFonts w:ascii="Comic Sans MS" w:hAnsi="Comic Sans MS" w:cs="Comic Sans MS"/>
                      <w:sz w:val="20"/>
                      <w:szCs w:val="20"/>
                      <w:lang w:eastAsia="pt-PT"/>
                    </w:rPr>
                    <w:br/>
                    <w:t>conforme</w:t>
                  </w:r>
                  <w:r w:rsidRPr="001675CE">
                    <w:rPr>
                      <w:rFonts w:ascii="Comic Sans MS" w:hAnsi="Comic Sans MS" w:cs="Comic Sans MS"/>
                      <w:sz w:val="20"/>
                      <w:szCs w:val="20"/>
                      <w:lang w:eastAsia="pt-PT"/>
                    </w:rPr>
                    <w:br/>
                    <w:t>contra</w:t>
                  </w:r>
                  <w:r w:rsidRPr="001675CE">
                    <w:rPr>
                      <w:rFonts w:ascii="Comic Sans MS" w:hAnsi="Comic Sans MS" w:cs="Comic Sans MS"/>
                      <w:sz w:val="20"/>
                      <w:szCs w:val="20"/>
                      <w:lang w:eastAsia="pt-PT"/>
                    </w:rPr>
                    <w:br/>
                    <w:t>consoante</w:t>
                  </w:r>
                  <w:r w:rsidRPr="001675CE">
                    <w:rPr>
                      <w:rFonts w:ascii="Comic Sans MS" w:hAnsi="Comic Sans MS" w:cs="Comic Sans MS"/>
                      <w:sz w:val="20"/>
                      <w:szCs w:val="20"/>
                      <w:lang w:eastAsia="pt-PT"/>
                    </w:rPr>
                    <w:br/>
                    <w:t>de</w:t>
                  </w:r>
                  <w:r w:rsidRPr="001675CE">
                    <w:rPr>
                      <w:rFonts w:ascii="Comic Sans MS" w:hAnsi="Comic Sans MS" w:cs="Comic Sans MS"/>
                      <w:sz w:val="20"/>
                      <w:szCs w:val="20"/>
                      <w:lang w:eastAsia="pt-PT"/>
                    </w:rPr>
                    <w:br/>
                    <w:t>desde</w:t>
                  </w:r>
                  <w:r w:rsidRPr="001675CE">
                    <w:rPr>
                      <w:rFonts w:ascii="Comic Sans MS" w:hAnsi="Comic Sans MS" w:cs="Comic Sans MS"/>
                      <w:sz w:val="20"/>
                      <w:szCs w:val="20"/>
                      <w:lang w:eastAsia="pt-PT"/>
                    </w:rPr>
                    <w:br/>
                    <w:t>durante</w:t>
                  </w:r>
                </w:p>
              </w:tc>
              <w:tc>
                <w:tcPr>
                  <w:tcW w:w="1000" w:type="pct"/>
                  <w:tcBorders>
                    <w:top w:val="outset" w:sz="6" w:space="0" w:color="A0A0A0"/>
                    <w:left w:val="outset" w:sz="6" w:space="0" w:color="A0A0A0"/>
                    <w:bottom w:val="outset" w:sz="6" w:space="0" w:color="A0A0A0"/>
                    <w:right w:val="outset" w:sz="6" w:space="0" w:color="A0A0A0"/>
                  </w:tcBorders>
                  <w:vAlign w:val="center"/>
                </w:tcPr>
                <w:p w:rsidR="00BF4F0E" w:rsidRPr="001675CE" w:rsidRDefault="00BF4F0E" w:rsidP="001675CE">
                  <w:pPr>
                    <w:spacing w:after="0" w:line="240" w:lineRule="auto"/>
                    <w:jc w:val="center"/>
                    <w:rPr>
                      <w:rFonts w:ascii="Times New Roman" w:hAnsi="Times New Roman" w:cs="Times New Roman"/>
                      <w:sz w:val="24"/>
                      <w:szCs w:val="24"/>
                      <w:lang w:eastAsia="pt-PT"/>
                    </w:rPr>
                  </w:pPr>
                  <w:r w:rsidRPr="001675CE">
                    <w:rPr>
                      <w:rFonts w:ascii="Comic Sans MS" w:hAnsi="Comic Sans MS" w:cs="Comic Sans MS"/>
                      <w:sz w:val="20"/>
                      <w:szCs w:val="20"/>
                      <w:lang w:eastAsia="pt-PT"/>
                    </w:rPr>
                    <w:t>em</w:t>
                  </w:r>
                  <w:r w:rsidRPr="001675CE">
                    <w:rPr>
                      <w:rFonts w:ascii="Comic Sans MS" w:hAnsi="Comic Sans MS" w:cs="Comic Sans MS"/>
                      <w:sz w:val="20"/>
                      <w:szCs w:val="20"/>
                      <w:lang w:eastAsia="pt-PT"/>
                    </w:rPr>
                    <w:br/>
                    <w:t>excepto</w:t>
                  </w:r>
                  <w:r w:rsidRPr="001675CE">
                    <w:rPr>
                      <w:rFonts w:ascii="Comic Sans MS" w:hAnsi="Comic Sans MS" w:cs="Comic Sans MS"/>
                      <w:sz w:val="20"/>
                      <w:szCs w:val="20"/>
                      <w:lang w:eastAsia="pt-PT"/>
                    </w:rPr>
                    <w:br/>
                    <w:t>entre</w:t>
                  </w:r>
                  <w:r w:rsidRPr="001675CE">
                    <w:rPr>
                      <w:rFonts w:ascii="Comic Sans MS" w:hAnsi="Comic Sans MS" w:cs="Comic Sans MS"/>
                      <w:sz w:val="20"/>
                      <w:szCs w:val="20"/>
                      <w:lang w:eastAsia="pt-PT"/>
                    </w:rPr>
                    <w:br/>
                    <w:t>mediante </w:t>
                  </w:r>
                  <w:r w:rsidRPr="001675CE">
                    <w:rPr>
                      <w:rFonts w:ascii="Times New Roman" w:hAnsi="Times New Roman" w:cs="Times New Roman"/>
                      <w:sz w:val="24"/>
                      <w:szCs w:val="24"/>
                      <w:lang w:eastAsia="pt-PT"/>
                    </w:rPr>
                    <w:br/>
                  </w:r>
                  <w:r w:rsidRPr="001675CE">
                    <w:rPr>
                      <w:rFonts w:ascii="Comic Sans MS" w:hAnsi="Comic Sans MS" w:cs="Comic Sans MS"/>
                      <w:sz w:val="20"/>
                      <w:szCs w:val="20"/>
                      <w:lang w:eastAsia="pt-PT"/>
                    </w:rPr>
                    <w:t>para</w:t>
                  </w:r>
                  <w:r w:rsidRPr="001675CE">
                    <w:rPr>
                      <w:rFonts w:ascii="Comic Sans MS" w:hAnsi="Comic Sans MS" w:cs="Comic Sans MS"/>
                      <w:sz w:val="20"/>
                      <w:szCs w:val="20"/>
                      <w:lang w:eastAsia="pt-PT"/>
                    </w:rPr>
                    <w:br/>
                    <w:t>perante</w:t>
                  </w:r>
                </w:p>
              </w:tc>
              <w:tc>
                <w:tcPr>
                  <w:tcW w:w="1000" w:type="pct"/>
                  <w:tcBorders>
                    <w:top w:val="outset" w:sz="6" w:space="0" w:color="A0A0A0"/>
                    <w:left w:val="outset" w:sz="6" w:space="0" w:color="A0A0A0"/>
                    <w:bottom w:val="outset" w:sz="6" w:space="0" w:color="A0A0A0"/>
                    <w:right w:val="outset" w:sz="6" w:space="0" w:color="A0A0A0"/>
                  </w:tcBorders>
                  <w:vAlign w:val="center"/>
                </w:tcPr>
                <w:p w:rsidR="00BF4F0E" w:rsidRPr="001675CE" w:rsidRDefault="00BF4F0E" w:rsidP="001675CE">
                  <w:pPr>
                    <w:spacing w:after="0" w:line="240" w:lineRule="auto"/>
                    <w:jc w:val="center"/>
                    <w:rPr>
                      <w:rFonts w:ascii="Times New Roman" w:hAnsi="Times New Roman" w:cs="Times New Roman"/>
                      <w:sz w:val="24"/>
                      <w:szCs w:val="24"/>
                      <w:lang w:eastAsia="pt-PT"/>
                    </w:rPr>
                  </w:pPr>
                  <w:r w:rsidRPr="001675CE">
                    <w:rPr>
                      <w:rFonts w:ascii="Comic Sans MS" w:hAnsi="Comic Sans MS" w:cs="Comic Sans MS"/>
                      <w:sz w:val="20"/>
                      <w:szCs w:val="20"/>
                      <w:lang w:eastAsia="pt-PT"/>
                    </w:rPr>
                    <w:t>por</w:t>
                  </w:r>
                  <w:r w:rsidRPr="001675CE">
                    <w:rPr>
                      <w:rFonts w:ascii="Comic Sans MS" w:hAnsi="Comic Sans MS" w:cs="Comic Sans MS"/>
                      <w:sz w:val="20"/>
                      <w:szCs w:val="20"/>
                      <w:lang w:eastAsia="pt-PT"/>
                    </w:rPr>
                    <w:br/>
                    <w:t>salvo</w:t>
                  </w:r>
                  <w:r w:rsidRPr="001675CE">
                    <w:rPr>
                      <w:rFonts w:ascii="Comic Sans MS" w:hAnsi="Comic Sans MS" w:cs="Comic Sans MS"/>
                      <w:sz w:val="20"/>
                      <w:szCs w:val="20"/>
                      <w:lang w:eastAsia="pt-PT"/>
                    </w:rPr>
                    <w:br/>
                    <w:t>sem</w:t>
                  </w:r>
                  <w:r w:rsidRPr="001675CE">
                    <w:rPr>
                      <w:rFonts w:ascii="Comic Sans MS" w:hAnsi="Comic Sans MS" w:cs="Comic Sans MS"/>
                      <w:sz w:val="20"/>
                      <w:szCs w:val="20"/>
                      <w:lang w:eastAsia="pt-PT"/>
                    </w:rPr>
                    <w:br/>
                    <w:t>segundo</w:t>
                  </w:r>
                  <w:r w:rsidRPr="001675CE">
                    <w:rPr>
                      <w:rFonts w:ascii="Comic Sans MS" w:hAnsi="Comic Sans MS" w:cs="Comic Sans MS"/>
                      <w:sz w:val="20"/>
                      <w:szCs w:val="20"/>
                      <w:lang w:eastAsia="pt-PT"/>
                    </w:rPr>
                    <w:br/>
                    <w:t>sob</w:t>
                  </w:r>
                  <w:r w:rsidRPr="001675CE">
                    <w:rPr>
                      <w:rFonts w:ascii="Comic Sans MS" w:hAnsi="Comic Sans MS" w:cs="Comic Sans MS"/>
                      <w:sz w:val="20"/>
                      <w:szCs w:val="20"/>
                      <w:lang w:eastAsia="pt-PT"/>
                    </w:rPr>
                    <w:br/>
                    <w:t>sobre</w:t>
                  </w:r>
                  <w:r w:rsidRPr="001675CE">
                    <w:rPr>
                      <w:rFonts w:ascii="Comic Sans MS" w:hAnsi="Comic Sans MS" w:cs="Comic Sans MS"/>
                      <w:sz w:val="20"/>
                      <w:szCs w:val="20"/>
                      <w:lang w:eastAsia="pt-PT"/>
                    </w:rPr>
                    <w:br/>
                    <w:t>trás</w:t>
                  </w:r>
                </w:p>
              </w:tc>
            </w:tr>
          </w:tbl>
          <w:p w:rsidR="00BF4F0E" w:rsidRPr="001675CE" w:rsidRDefault="00BF4F0E" w:rsidP="001675CE">
            <w:pPr>
              <w:spacing w:after="0" w:line="240" w:lineRule="auto"/>
              <w:rPr>
                <w:rFonts w:ascii="Times New Roman" w:hAnsi="Times New Roman" w:cs="Times New Roman"/>
                <w:sz w:val="24"/>
                <w:szCs w:val="24"/>
                <w:lang w:eastAsia="pt-PT"/>
              </w:rPr>
            </w:pPr>
          </w:p>
        </w:tc>
      </w:tr>
    </w:tbl>
    <w:p w:rsidR="00BF4F0E" w:rsidRDefault="00BF4F0E" w:rsidP="001675CE"/>
    <w:p w:rsidR="00BF4F0E" w:rsidRDefault="00BF4F0E" w:rsidP="001675CE">
      <w:pPr>
        <w:jc w:val="both"/>
        <w:rPr>
          <w:rFonts w:ascii="Verdana" w:hAnsi="Verdana" w:cs="Verdana"/>
          <w:sz w:val="20"/>
          <w:szCs w:val="20"/>
        </w:rPr>
      </w:pPr>
      <w:r w:rsidRPr="004F7A83">
        <w:rPr>
          <w:rFonts w:ascii="Verdana" w:hAnsi="Verdana" w:cs="Verdana"/>
          <w:sz w:val="20"/>
          <w:szCs w:val="20"/>
        </w:rPr>
        <w:t xml:space="preserve">As preposições podem contrair-se e formar </w:t>
      </w:r>
      <w:r w:rsidRPr="004F7A83">
        <w:rPr>
          <w:rFonts w:ascii="Verdana" w:hAnsi="Verdana" w:cs="Verdana"/>
          <w:sz w:val="20"/>
          <w:szCs w:val="20"/>
          <w:u w:val="single"/>
        </w:rPr>
        <w:t>preposições contraídas</w:t>
      </w:r>
      <w:r w:rsidRPr="004F7A83">
        <w:rPr>
          <w:rFonts w:ascii="Verdana" w:hAnsi="Verdana" w:cs="Verdana"/>
          <w:sz w:val="20"/>
          <w:szCs w:val="20"/>
        </w:rPr>
        <w:t xml:space="preserve"> (ex.: a+a = à). Existem ainda </w:t>
      </w:r>
      <w:r w:rsidRPr="004F7A83">
        <w:rPr>
          <w:rFonts w:ascii="Verdana" w:hAnsi="Verdana" w:cs="Verdana"/>
          <w:sz w:val="20"/>
          <w:szCs w:val="20"/>
          <w:u w:val="single"/>
        </w:rPr>
        <w:t>Locuções Prepositivas</w:t>
      </w:r>
      <w:r w:rsidRPr="004F7A83">
        <w:rPr>
          <w:rFonts w:ascii="Verdana" w:hAnsi="Verdana" w:cs="Verdana"/>
          <w:sz w:val="20"/>
          <w:szCs w:val="20"/>
        </w:rPr>
        <w:t xml:space="preserve"> (abaixo de, acerca, de, diante de, à volta de, em vez de...).</w:t>
      </w: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Default="00BF4F0E" w:rsidP="001675CE">
      <w:pPr>
        <w:jc w:val="both"/>
        <w:rPr>
          <w:rFonts w:ascii="Verdana" w:hAnsi="Verdana" w:cs="Verdana"/>
          <w:sz w:val="20"/>
          <w:szCs w:val="20"/>
        </w:rPr>
      </w:pPr>
    </w:p>
    <w:p w:rsidR="00BF4F0E" w:rsidRPr="004F7A83" w:rsidRDefault="00BF4F0E" w:rsidP="001675CE">
      <w:pPr>
        <w:jc w:val="both"/>
        <w:rPr>
          <w:rFonts w:ascii="Verdana" w:hAnsi="Verdana" w:cs="Verdana"/>
          <w:sz w:val="20"/>
          <w:szCs w:val="20"/>
        </w:rPr>
      </w:pPr>
    </w:p>
    <w:p w:rsidR="00BF4F0E" w:rsidRPr="004F7A83" w:rsidRDefault="00BF4F0E" w:rsidP="001675CE">
      <w:pPr>
        <w:pStyle w:val="Heading1"/>
      </w:pPr>
      <w:r w:rsidRPr="004F7A83">
        <w:t>Advérbios</w:t>
      </w:r>
    </w:p>
    <w:p w:rsidR="00BF4F0E" w:rsidRPr="001675CE" w:rsidRDefault="00BF4F0E" w:rsidP="001675CE">
      <w:pPr>
        <w:jc w:val="both"/>
      </w:pPr>
      <w:r w:rsidRPr="004F7A83">
        <w:rPr>
          <w:rFonts w:ascii="Verdana" w:hAnsi="Verdana" w:cs="Verdana"/>
          <w:sz w:val="20"/>
          <w:szCs w:val="20"/>
        </w:rPr>
        <w:tab/>
      </w:r>
      <w:r w:rsidRPr="001675CE">
        <w:t xml:space="preserve">São palavras invariáveis que servem para determinar ou intensificar o sentido de </w:t>
      </w:r>
      <w:r w:rsidRPr="001675CE">
        <w:rPr>
          <w:u w:val="single"/>
        </w:rPr>
        <w:t>verbos</w:t>
      </w:r>
      <w:r w:rsidRPr="001675CE">
        <w:t xml:space="preserve">, </w:t>
      </w:r>
      <w:r w:rsidRPr="001675CE">
        <w:rPr>
          <w:u w:val="single"/>
        </w:rPr>
        <w:t>adjectivos</w:t>
      </w:r>
      <w:r w:rsidRPr="001675CE">
        <w:t xml:space="preserve"> ou outros </w:t>
      </w:r>
      <w:r w:rsidRPr="001675CE">
        <w:rPr>
          <w:u w:val="single"/>
        </w:rPr>
        <w:t>advérbios</w:t>
      </w:r>
      <w:r w:rsidRPr="001675CE">
        <w:t>.</w:t>
      </w:r>
    </w:p>
    <w:p w:rsidR="00BF4F0E" w:rsidRPr="001675CE" w:rsidRDefault="00BF4F0E" w:rsidP="001675CE">
      <w:pPr>
        <w:jc w:val="both"/>
      </w:pPr>
    </w:p>
    <w:p w:rsidR="00BF4F0E" w:rsidRPr="001675CE" w:rsidRDefault="00BF4F0E" w:rsidP="001675CE">
      <w:pPr>
        <w:numPr>
          <w:ilvl w:val="0"/>
          <w:numId w:val="43"/>
        </w:numPr>
        <w:spacing w:after="0" w:line="240" w:lineRule="auto"/>
        <w:jc w:val="both"/>
      </w:pPr>
      <w:r w:rsidRPr="001675CE">
        <w:rPr>
          <w:u w:val="single"/>
        </w:rPr>
        <w:t>Advérbios de Lugar</w:t>
      </w:r>
      <w:r w:rsidRPr="001675CE">
        <w:t>: abaixo, acima, acolá, adiante, aí, além, algures, ali, antes, aqui...</w:t>
      </w:r>
    </w:p>
    <w:p w:rsidR="00BF4F0E" w:rsidRPr="001675CE" w:rsidRDefault="00BF4F0E" w:rsidP="001675CE">
      <w:pPr>
        <w:numPr>
          <w:ilvl w:val="0"/>
          <w:numId w:val="43"/>
        </w:numPr>
        <w:spacing w:after="0" w:line="240" w:lineRule="auto"/>
        <w:jc w:val="both"/>
      </w:pPr>
      <w:r w:rsidRPr="001675CE">
        <w:rPr>
          <w:u w:val="single"/>
        </w:rPr>
        <w:t>Advérbios de Tempo</w:t>
      </w:r>
      <w:r w:rsidRPr="001675CE">
        <w:t>: agora, ainda, amanha, anteontem, antes, cedo, tarde, hoje...</w:t>
      </w:r>
    </w:p>
    <w:p w:rsidR="00BF4F0E" w:rsidRPr="001675CE" w:rsidRDefault="00BF4F0E" w:rsidP="001675CE">
      <w:pPr>
        <w:numPr>
          <w:ilvl w:val="0"/>
          <w:numId w:val="43"/>
        </w:numPr>
        <w:spacing w:after="0" w:line="240" w:lineRule="auto"/>
        <w:jc w:val="both"/>
      </w:pPr>
      <w:r w:rsidRPr="001675CE">
        <w:rPr>
          <w:u w:val="single"/>
        </w:rPr>
        <w:t>Advérbios de Modo</w:t>
      </w:r>
      <w:r w:rsidRPr="001675CE">
        <w:t xml:space="preserve">: assim, bem, como, depressa, devagar, mal, bem, sobretudo, simplesmente, bruscamente (e outros com o sufixo </w:t>
      </w:r>
      <w:r w:rsidRPr="001675CE">
        <w:rPr>
          <w:i/>
          <w:iCs/>
        </w:rPr>
        <w:t>–mente</w:t>
      </w:r>
      <w:r w:rsidRPr="001675CE">
        <w:t>, os quais nunca levam acentuação!)</w:t>
      </w:r>
    </w:p>
    <w:p w:rsidR="00BF4F0E" w:rsidRPr="001675CE" w:rsidRDefault="00BF4F0E" w:rsidP="001675CE">
      <w:pPr>
        <w:numPr>
          <w:ilvl w:val="0"/>
          <w:numId w:val="43"/>
        </w:numPr>
        <w:spacing w:after="0" w:line="240" w:lineRule="auto"/>
        <w:jc w:val="both"/>
      </w:pPr>
      <w:r w:rsidRPr="001675CE">
        <w:rPr>
          <w:u w:val="single"/>
        </w:rPr>
        <w:t>Advérbios de Intensidade</w:t>
      </w:r>
      <w:r w:rsidRPr="001675CE">
        <w:t xml:space="preserve"> ou Quantidade: bastante, bem, demasiado, muito, pouco, tanto...</w:t>
      </w:r>
    </w:p>
    <w:p w:rsidR="00BF4F0E" w:rsidRPr="001675CE" w:rsidRDefault="00BF4F0E" w:rsidP="001675CE">
      <w:pPr>
        <w:numPr>
          <w:ilvl w:val="0"/>
          <w:numId w:val="43"/>
        </w:numPr>
        <w:spacing w:after="0" w:line="240" w:lineRule="auto"/>
        <w:jc w:val="both"/>
      </w:pPr>
      <w:r w:rsidRPr="001675CE">
        <w:rPr>
          <w:u w:val="single"/>
        </w:rPr>
        <w:t>Advérbios de Afirmação</w:t>
      </w:r>
      <w:r w:rsidRPr="001675CE">
        <w:t>: já, sim, certamente, efectivamente, também...</w:t>
      </w:r>
    </w:p>
    <w:p w:rsidR="00BF4F0E" w:rsidRPr="001675CE" w:rsidRDefault="00BF4F0E" w:rsidP="001675CE">
      <w:pPr>
        <w:numPr>
          <w:ilvl w:val="0"/>
          <w:numId w:val="43"/>
        </w:numPr>
        <w:spacing w:after="0" w:line="240" w:lineRule="auto"/>
        <w:jc w:val="both"/>
      </w:pPr>
      <w:r w:rsidRPr="001675CE">
        <w:rPr>
          <w:u w:val="single"/>
        </w:rPr>
        <w:t>Advérbios de Negação</w:t>
      </w:r>
      <w:r w:rsidRPr="001675CE">
        <w:t>: jamais, nunca, não...</w:t>
      </w:r>
    </w:p>
    <w:p w:rsidR="00BF4F0E" w:rsidRPr="001675CE" w:rsidRDefault="00BF4F0E" w:rsidP="001675CE">
      <w:pPr>
        <w:numPr>
          <w:ilvl w:val="0"/>
          <w:numId w:val="43"/>
        </w:numPr>
        <w:spacing w:after="0" w:line="240" w:lineRule="auto"/>
        <w:jc w:val="both"/>
      </w:pPr>
      <w:r w:rsidRPr="001675CE">
        <w:rPr>
          <w:u w:val="single"/>
        </w:rPr>
        <w:t>Advérbios de Inclusão</w:t>
      </w:r>
      <w:r w:rsidRPr="001675CE">
        <w:t>: ainda, também, mesmo...</w:t>
      </w:r>
    </w:p>
    <w:p w:rsidR="00BF4F0E" w:rsidRPr="001675CE" w:rsidRDefault="00BF4F0E" w:rsidP="001675CE">
      <w:pPr>
        <w:numPr>
          <w:ilvl w:val="0"/>
          <w:numId w:val="43"/>
        </w:numPr>
        <w:spacing w:after="0" w:line="240" w:lineRule="auto"/>
        <w:jc w:val="both"/>
      </w:pPr>
      <w:r w:rsidRPr="001675CE">
        <w:rPr>
          <w:u w:val="single"/>
        </w:rPr>
        <w:t>Advérbios de Exclusão</w:t>
      </w:r>
      <w:r w:rsidRPr="001675CE">
        <w:t>: apenas, somente, só, unicamente...</w:t>
      </w:r>
    </w:p>
    <w:p w:rsidR="00BF4F0E" w:rsidRPr="001675CE" w:rsidRDefault="00BF4F0E" w:rsidP="001675CE">
      <w:pPr>
        <w:numPr>
          <w:ilvl w:val="0"/>
          <w:numId w:val="43"/>
        </w:numPr>
        <w:spacing w:after="0" w:line="240" w:lineRule="auto"/>
        <w:jc w:val="both"/>
      </w:pPr>
      <w:r w:rsidRPr="001675CE">
        <w:rPr>
          <w:u w:val="single"/>
        </w:rPr>
        <w:t>Advérbios de Dúvida</w:t>
      </w:r>
      <w:r w:rsidRPr="001675CE">
        <w:t>: acaso, porventura, possivelmente, talvez</w:t>
      </w:r>
    </w:p>
    <w:p w:rsidR="00BF4F0E" w:rsidRPr="001675CE" w:rsidRDefault="00BF4F0E" w:rsidP="001675CE">
      <w:pPr>
        <w:numPr>
          <w:ilvl w:val="0"/>
          <w:numId w:val="43"/>
        </w:numPr>
        <w:spacing w:after="0" w:line="240" w:lineRule="auto"/>
        <w:jc w:val="both"/>
      </w:pPr>
      <w:r w:rsidRPr="001675CE">
        <w:rPr>
          <w:u w:val="single"/>
        </w:rPr>
        <w:t>Advérbios de Designação</w:t>
      </w:r>
      <w:r w:rsidRPr="001675CE">
        <w:t>: eis</w:t>
      </w:r>
    </w:p>
    <w:p w:rsidR="00BF4F0E" w:rsidRPr="001675CE" w:rsidRDefault="00BF4F0E" w:rsidP="001675CE">
      <w:pPr>
        <w:numPr>
          <w:ilvl w:val="0"/>
          <w:numId w:val="43"/>
        </w:numPr>
        <w:spacing w:after="0" w:line="240" w:lineRule="auto"/>
        <w:jc w:val="both"/>
      </w:pPr>
      <w:r w:rsidRPr="001675CE">
        <w:rPr>
          <w:u w:val="single"/>
        </w:rPr>
        <w:t>Advérbios Interrogativos</w:t>
      </w:r>
      <w:r w:rsidRPr="001675CE">
        <w:t>: onde, quando, porque, porquê</w:t>
      </w:r>
    </w:p>
    <w:p w:rsidR="00BF4F0E" w:rsidRPr="001675CE" w:rsidRDefault="00BF4F0E" w:rsidP="001675CE">
      <w:pPr>
        <w:jc w:val="both"/>
      </w:pPr>
    </w:p>
    <w:p w:rsidR="00BF4F0E" w:rsidRPr="001675CE" w:rsidRDefault="00BF4F0E" w:rsidP="001675CE">
      <w:pPr>
        <w:jc w:val="both"/>
      </w:pPr>
      <w:r w:rsidRPr="001675CE">
        <w:rPr>
          <w:u w:val="single"/>
        </w:rPr>
        <w:t>Locuções Adverbiais</w:t>
      </w:r>
      <w:r w:rsidRPr="001675CE">
        <w:t xml:space="preserve"> (preposição + nome/advérbio): à antiga, a cada, de manhã, de novo, em breve, por vezes...</w:t>
      </w:r>
    </w:p>
    <w:p w:rsidR="00BF4F0E" w:rsidRDefault="00BF4F0E" w:rsidP="001675CE">
      <w:pPr>
        <w:spacing w:after="0" w:line="240" w:lineRule="auto"/>
        <w:jc w:val="both"/>
        <w:outlineLvl w:val="1"/>
      </w:pPr>
      <w:bookmarkStart w:id="0" w:name="_Toc196813394"/>
    </w:p>
    <w:p w:rsidR="00BF4F0E" w:rsidRPr="004F7A83" w:rsidRDefault="00BF4F0E" w:rsidP="001675CE">
      <w:pPr>
        <w:pStyle w:val="Heading1"/>
      </w:pPr>
      <w:r w:rsidRPr="004F7A83">
        <w:t>Subordinação/Coordenação</w:t>
      </w:r>
      <w:bookmarkEnd w:id="0"/>
      <w:r w:rsidRPr="004F7A83">
        <w:t xml:space="preserve"> </w:t>
      </w:r>
    </w:p>
    <w:p w:rsidR="00BF4F0E" w:rsidRPr="004F7A83" w:rsidRDefault="00BF4F0E" w:rsidP="001675CE">
      <w:pPr>
        <w:jc w:val="both"/>
        <w:rPr>
          <w:rFonts w:ascii="Verdana" w:hAnsi="Verdana" w:cs="Verdana"/>
          <w:sz w:val="20"/>
          <w:szCs w:val="20"/>
        </w:rPr>
      </w:pPr>
    </w:p>
    <w:p w:rsidR="00BF4F0E" w:rsidRPr="001675CE" w:rsidRDefault="00BF4F0E" w:rsidP="001675CE">
      <w:pPr>
        <w:numPr>
          <w:ilvl w:val="0"/>
          <w:numId w:val="45"/>
        </w:numPr>
        <w:spacing w:after="0" w:line="240" w:lineRule="auto"/>
        <w:jc w:val="both"/>
      </w:pPr>
      <w:r w:rsidRPr="001675CE">
        <w:rPr>
          <w:b/>
          <w:bCs/>
        </w:rPr>
        <w:t>Orações Subordinadas</w:t>
      </w:r>
      <w:r w:rsidRPr="001675CE">
        <w:t xml:space="preserve"> – Estas orações exigem sempre a existência de uma oração </w:t>
      </w:r>
      <w:r w:rsidRPr="001675CE">
        <w:rPr>
          <w:u w:val="single"/>
        </w:rPr>
        <w:t>subordinante</w:t>
      </w:r>
      <w:r w:rsidRPr="001675CE">
        <w:t xml:space="preserve"> ou </w:t>
      </w:r>
      <w:r w:rsidRPr="001675CE">
        <w:rPr>
          <w:u w:val="single"/>
        </w:rPr>
        <w:t>coordenada</w:t>
      </w:r>
      <w:r w:rsidRPr="001675CE">
        <w:t xml:space="preserve"> na frase e são introduzidas por locuções ou locuções conjuncionais. Principais relações de subordinação:</w:t>
      </w:r>
    </w:p>
    <w:p w:rsidR="00BF4F0E" w:rsidRPr="001675CE" w:rsidRDefault="00BF4F0E" w:rsidP="001675CE">
      <w:pPr>
        <w:jc w:val="both"/>
      </w:pP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Causais</w:t>
      </w:r>
      <w:r w:rsidRPr="001675CE">
        <w:t>: Relação de causa (</w:t>
      </w:r>
      <w:r w:rsidRPr="001675CE">
        <w:rPr>
          <w:u w:val="single"/>
        </w:rPr>
        <w:t>visto que,</w:t>
      </w:r>
      <w:r w:rsidRPr="001675CE">
        <w:t xml:space="preserve"> </w:t>
      </w:r>
      <w:r w:rsidRPr="001675CE">
        <w:rPr>
          <w:u w:val="single"/>
        </w:rPr>
        <w:t>porque,</w:t>
      </w:r>
      <w:r w:rsidRPr="001675CE">
        <w:t xml:space="preserve"> </w:t>
      </w:r>
      <w:r w:rsidRPr="001675CE">
        <w:rPr>
          <w:u w:val="single"/>
        </w:rPr>
        <w:t>dado que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Temporais</w:t>
      </w:r>
      <w:r w:rsidRPr="001675CE">
        <w:t>: Relação de tempo (</w:t>
      </w:r>
      <w:r w:rsidRPr="001675CE">
        <w:rPr>
          <w:u w:val="single"/>
        </w:rPr>
        <w:t>quando</w:t>
      </w:r>
      <w:r w:rsidRPr="001675CE">
        <w:t xml:space="preserve">, </w:t>
      </w:r>
      <w:r w:rsidRPr="001675CE">
        <w:rPr>
          <w:u w:val="single"/>
        </w:rPr>
        <w:t>assim que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Condicionais</w:t>
      </w:r>
      <w:r w:rsidRPr="001675CE">
        <w:t>: Relação de condição (</w:t>
      </w:r>
      <w:r w:rsidRPr="001675CE">
        <w:rPr>
          <w:u w:val="single"/>
        </w:rPr>
        <w:t>se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Finais</w:t>
      </w:r>
      <w:r w:rsidRPr="001675CE">
        <w:t>: Relação de fim, de objectivo (</w:t>
      </w:r>
      <w:r w:rsidRPr="001675CE">
        <w:rPr>
          <w:u w:val="single"/>
        </w:rPr>
        <w:t>a fim de que,</w:t>
      </w:r>
      <w:r w:rsidRPr="001675CE">
        <w:t xml:space="preserve"> </w:t>
      </w:r>
      <w:r w:rsidRPr="001675CE">
        <w:rPr>
          <w:u w:val="single"/>
        </w:rPr>
        <w:t>para que</w:t>
      </w:r>
      <w:r w:rsidRPr="001675CE">
        <w:t>);</w:t>
      </w:r>
    </w:p>
    <w:p w:rsidR="00BF4F0E" w:rsidRDefault="00BF4F0E" w:rsidP="001675CE">
      <w:pPr>
        <w:jc w:val="both"/>
      </w:pPr>
      <w:r w:rsidRPr="001675CE">
        <w:tab/>
      </w:r>
    </w:p>
    <w:p w:rsidR="00BF4F0E" w:rsidRDefault="00BF4F0E" w:rsidP="001675CE">
      <w:pPr>
        <w:jc w:val="both"/>
      </w:pPr>
    </w:p>
    <w:p w:rsidR="00BF4F0E" w:rsidRDefault="00BF4F0E" w:rsidP="001675CE">
      <w:pPr>
        <w:jc w:val="both"/>
      </w:pPr>
    </w:p>
    <w:p w:rsidR="00BF4F0E" w:rsidRDefault="00BF4F0E" w:rsidP="001675CE">
      <w:pPr>
        <w:jc w:val="both"/>
      </w:pPr>
    </w:p>
    <w:p w:rsidR="00BF4F0E" w:rsidRDefault="00BF4F0E" w:rsidP="001675CE">
      <w:pPr>
        <w:jc w:val="both"/>
      </w:pPr>
    </w:p>
    <w:p w:rsidR="00BF4F0E" w:rsidRPr="001675CE" w:rsidRDefault="00BF4F0E" w:rsidP="001675CE">
      <w:pPr>
        <w:jc w:val="both"/>
      </w:pPr>
      <w:r w:rsidRPr="001675CE">
        <w:t xml:space="preserve">- </w:t>
      </w:r>
      <w:r w:rsidRPr="001675CE">
        <w:rPr>
          <w:b/>
          <w:bCs/>
        </w:rPr>
        <w:t>Sub.</w:t>
      </w:r>
      <w:r w:rsidRPr="001675CE">
        <w:t xml:space="preserve"> </w:t>
      </w:r>
      <w:r w:rsidRPr="001675CE">
        <w:rPr>
          <w:b/>
          <w:bCs/>
        </w:rPr>
        <w:t>Comparativas</w:t>
      </w:r>
      <w:r w:rsidRPr="001675CE">
        <w:t>: Relação de comparação (</w:t>
      </w:r>
      <w:r w:rsidRPr="001675CE">
        <w:rPr>
          <w:u w:val="single"/>
        </w:rPr>
        <w:t>bem como</w:t>
      </w:r>
      <w:r w:rsidRPr="001675CE">
        <w:t xml:space="preserve">, </w:t>
      </w:r>
      <w:r w:rsidRPr="001675CE">
        <w:rPr>
          <w:u w:val="single"/>
        </w:rPr>
        <w:t>tal como,</w:t>
      </w:r>
      <w:r w:rsidRPr="001675CE">
        <w:t xml:space="preserve"> </w:t>
      </w:r>
      <w:r w:rsidRPr="001675CE">
        <w:rPr>
          <w:u w:val="single"/>
        </w:rPr>
        <w:t>assim como</w:t>
      </w:r>
      <w:r w:rsidRPr="001675CE">
        <w:t>);</w:t>
      </w:r>
    </w:p>
    <w:p w:rsidR="00BF4F0E" w:rsidRPr="001675CE" w:rsidRDefault="00BF4F0E" w:rsidP="001675CE">
      <w:pPr>
        <w:jc w:val="both"/>
      </w:pPr>
      <w:r w:rsidRPr="001675CE">
        <w:tab/>
        <w:t xml:space="preserve">- </w:t>
      </w:r>
      <w:r w:rsidRPr="001675CE">
        <w:rPr>
          <w:b/>
          <w:bCs/>
        </w:rPr>
        <w:t>Concessivas</w:t>
      </w:r>
      <w:r w:rsidRPr="001675CE">
        <w:t>: Indicam uma circunstância que se opõe à acção, mas não a impede (</w:t>
      </w:r>
      <w:r w:rsidRPr="001675CE">
        <w:rPr>
          <w:u w:val="single"/>
        </w:rPr>
        <w:t>ainda que,</w:t>
      </w:r>
      <w:r w:rsidRPr="001675CE">
        <w:t xml:space="preserve"> </w:t>
      </w:r>
      <w:r w:rsidRPr="001675CE">
        <w:rPr>
          <w:u w:val="single"/>
        </w:rPr>
        <w:t>mesmo que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Consecutivas</w:t>
      </w:r>
      <w:r w:rsidRPr="001675CE">
        <w:t>: Introduzem uma consequência (</w:t>
      </w:r>
      <w:r w:rsidRPr="001675CE">
        <w:rPr>
          <w:u w:val="single"/>
        </w:rPr>
        <w:t>de maneira</w:t>
      </w:r>
      <w:r w:rsidRPr="001675CE">
        <w:t xml:space="preserve"> </w:t>
      </w:r>
      <w:r w:rsidRPr="001675CE">
        <w:rPr>
          <w:u w:val="single"/>
        </w:rPr>
        <w:t>que,</w:t>
      </w:r>
      <w:r w:rsidRPr="001675CE">
        <w:t xml:space="preserve"> </w:t>
      </w:r>
      <w:r w:rsidRPr="001675CE">
        <w:rPr>
          <w:u w:val="single"/>
        </w:rPr>
        <w:t>de forma que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Completivas</w:t>
      </w:r>
      <w:r w:rsidRPr="001675CE">
        <w:t>: Completam o sentido da oração anterior (</w:t>
      </w:r>
      <w:r w:rsidRPr="001675CE">
        <w:rPr>
          <w:u w:val="single"/>
        </w:rPr>
        <w:t>que</w:t>
      </w:r>
      <w:r w:rsidRPr="001675CE">
        <w:t>);</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Relativas</w:t>
      </w:r>
      <w:r w:rsidRPr="001675CE">
        <w:t xml:space="preserve"> </w:t>
      </w:r>
      <w:r w:rsidRPr="001675CE">
        <w:rPr>
          <w:b/>
          <w:bCs/>
        </w:rPr>
        <w:t>Restritivas</w:t>
      </w:r>
      <w:r w:rsidRPr="001675CE">
        <w:t>: Limitam o significado da oração anterior (</w:t>
      </w:r>
      <w:r w:rsidRPr="001675CE">
        <w:rPr>
          <w:u w:val="single"/>
        </w:rPr>
        <w:t>que</w:t>
      </w:r>
      <w:r w:rsidRPr="001675CE">
        <w:t xml:space="preserve"> – no interior da frase);</w:t>
      </w:r>
    </w:p>
    <w:p w:rsidR="00BF4F0E" w:rsidRPr="001675CE" w:rsidRDefault="00BF4F0E" w:rsidP="001675CE">
      <w:pPr>
        <w:jc w:val="both"/>
      </w:pPr>
      <w:r w:rsidRPr="001675CE">
        <w:tab/>
        <w:t xml:space="preserve">- </w:t>
      </w:r>
      <w:r w:rsidRPr="001675CE">
        <w:rPr>
          <w:b/>
          <w:bCs/>
        </w:rPr>
        <w:t>Sub.</w:t>
      </w:r>
      <w:r w:rsidRPr="001675CE">
        <w:t xml:space="preserve"> </w:t>
      </w:r>
      <w:r w:rsidRPr="001675CE">
        <w:rPr>
          <w:b/>
          <w:bCs/>
        </w:rPr>
        <w:t>Relativas</w:t>
      </w:r>
      <w:r w:rsidRPr="001675CE">
        <w:t xml:space="preserve"> </w:t>
      </w:r>
      <w:r w:rsidRPr="001675CE">
        <w:rPr>
          <w:b/>
          <w:bCs/>
        </w:rPr>
        <w:t>Explicativas</w:t>
      </w:r>
      <w:r w:rsidRPr="001675CE">
        <w:t>: Introduzem uma ideia adicional (</w:t>
      </w:r>
      <w:r w:rsidRPr="001675CE">
        <w:rPr>
          <w:u w:val="single"/>
        </w:rPr>
        <w:t>que</w:t>
      </w:r>
      <w:r w:rsidRPr="001675CE">
        <w:t xml:space="preserve"> – separado por virgulas).</w:t>
      </w:r>
    </w:p>
    <w:p w:rsidR="00BF4F0E" w:rsidRPr="001675CE" w:rsidRDefault="00BF4F0E" w:rsidP="001675CE">
      <w:pPr>
        <w:jc w:val="both"/>
        <w:rPr>
          <w:b/>
          <w:bCs/>
        </w:rPr>
      </w:pPr>
    </w:p>
    <w:p w:rsidR="00BF4F0E" w:rsidRPr="001675CE" w:rsidRDefault="00BF4F0E" w:rsidP="001675CE">
      <w:pPr>
        <w:numPr>
          <w:ilvl w:val="0"/>
          <w:numId w:val="45"/>
        </w:numPr>
        <w:spacing w:after="0" w:line="240" w:lineRule="auto"/>
        <w:jc w:val="both"/>
      </w:pPr>
      <w:r w:rsidRPr="001675CE">
        <w:rPr>
          <w:b/>
          <w:bCs/>
        </w:rPr>
        <w:t>Orações Coordenadas</w:t>
      </w:r>
      <w:r w:rsidRPr="001675CE">
        <w:t xml:space="preserve"> – Estas orações têm sentido mesmo sem oração subordinante, embora algumas peçam a presença de outra oração coordenada. Principais relações de coordenação:</w:t>
      </w:r>
    </w:p>
    <w:p w:rsidR="00BF4F0E" w:rsidRPr="001675CE" w:rsidRDefault="00BF4F0E" w:rsidP="001675CE">
      <w:pPr>
        <w:jc w:val="both"/>
      </w:pPr>
    </w:p>
    <w:p w:rsidR="00BF4F0E" w:rsidRPr="001675CE" w:rsidRDefault="00BF4F0E" w:rsidP="001675CE">
      <w:pPr>
        <w:jc w:val="both"/>
      </w:pPr>
      <w:r w:rsidRPr="001675CE">
        <w:tab/>
        <w:t xml:space="preserve">- </w:t>
      </w:r>
      <w:r w:rsidRPr="001675CE">
        <w:rPr>
          <w:b/>
          <w:bCs/>
        </w:rPr>
        <w:t>Cood.</w:t>
      </w:r>
      <w:r w:rsidRPr="001675CE">
        <w:t xml:space="preserve"> </w:t>
      </w:r>
      <w:r w:rsidRPr="001675CE">
        <w:rPr>
          <w:b/>
          <w:bCs/>
        </w:rPr>
        <w:t>Copulativas</w:t>
      </w:r>
      <w:r w:rsidRPr="001675CE">
        <w:t>: Ideia de adição (</w:t>
      </w:r>
      <w:r w:rsidRPr="001675CE">
        <w:rPr>
          <w:u w:val="single"/>
        </w:rPr>
        <w:t>e</w:t>
      </w:r>
      <w:r w:rsidRPr="001675CE">
        <w:t xml:space="preserve">, </w:t>
      </w:r>
      <w:r w:rsidRPr="001675CE">
        <w:rPr>
          <w:u w:val="single"/>
        </w:rPr>
        <w:t>nem</w:t>
      </w:r>
      <w:r w:rsidRPr="001675CE">
        <w:t xml:space="preserve">, </w:t>
      </w:r>
      <w:r w:rsidRPr="001675CE">
        <w:rPr>
          <w:u w:val="single"/>
        </w:rPr>
        <w:t>também</w:t>
      </w:r>
      <w:r w:rsidRPr="001675CE">
        <w:t xml:space="preserve">, </w:t>
      </w:r>
      <w:r w:rsidRPr="001675CE">
        <w:rPr>
          <w:u w:val="single"/>
        </w:rPr>
        <w:t>não só... como também</w:t>
      </w:r>
      <w:r w:rsidRPr="001675CE">
        <w:t xml:space="preserve">, </w:t>
      </w:r>
      <w:r w:rsidRPr="001675CE">
        <w:rPr>
          <w:u w:val="single"/>
        </w:rPr>
        <w:t>tanto... como</w:t>
      </w:r>
      <w:r w:rsidRPr="001675CE">
        <w:t xml:space="preserve"> ).</w:t>
      </w:r>
    </w:p>
    <w:p w:rsidR="00BF4F0E" w:rsidRPr="001675CE" w:rsidRDefault="00BF4F0E" w:rsidP="001675CE">
      <w:pPr>
        <w:jc w:val="both"/>
      </w:pPr>
      <w:r w:rsidRPr="001675CE">
        <w:tab/>
        <w:t xml:space="preserve">- </w:t>
      </w:r>
      <w:r w:rsidRPr="001675CE">
        <w:rPr>
          <w:b/>
          <w:bCs/>
        </w:rPr>
        <w:t>Cood.</w:t>
      </w:r>
      <w:r w:rsidRPr="001675CE">
        <w:t xml:space="preserve"> </w:t>
      </w:r>
      <w:r w:rsidRPr="001675CE">
        <w:rPr>
          <w:b/>
          <w:bCs/>
        </w:rPr>
        <w:t>Adversativas</w:t>
      </w:r>
      <w:r w:rsidRPr="001675CE">
        <w:t>: Ideia de oposição (</w:t>
      </w:r>
      <w:r w:rsidRPr="001675CE">
        <w:rPr>
          <w:u w:val="single"/>
        </w:rPr>
        <w:t>mas</w:t>
      </w:r>
      <w:r w:rsidRPr="001675CE">
        <w:t xml:space="preserve">, </w:t>
      </w:r>
      <w:r w:rsidRPr="001675CE">
        <w:rPr>
          <w:u w:val="single"/>
        </w:rPr>
        <w:t>porém</w:t>
      </w:r>
      <w:r w:rsidRPr="001675CE">
        <w:t xml:space="preserve">, </w:t>
      </w:r>
      <w:r w:rsidRPr="001675CE">
        <w:rPr>
          <w:u w:val="single"/>
        </w:rPr>
        <w:t>no entanto</w:t>
      </w:r>
      <w:r w:rsidRPr="001675CE">
        <w:t xml:space="preserve">, </w:t>
      </w:r>
      <w:r w:rsidRPr="001675CE">
        <w:rPr>
          <w:u w:val="single"/>
        </w:rPr>
        <w:t>contudo</w:t>
      </w:r>
      <w:r w:rsidRPr="001675CE">
        <w:t xml:space="preserve">, </w:t>
      </w:r>
      <w:r w:rsidRPr="001675CE">
        <w:rPr>
          <w:u w:val="single"/>
        </w:rPr>
        <w:t>apesar disso</w:t>
      </w:r>
      <w:r w:rsidRPr="001675CE">
        <w:t xml:space="preserve">, </w:t>
      </w:r>
      <w:r w:rsidRPr="001675CE">
        <w:rPr>
          <w:u w:val="single"/>
        </w:rPr>
        <w:t>ainda assim</w:t>
      </w:r>
      <w:r w:rsidRPr="001675CE">
        <w:t>)</w:t>
      </w:r>
    </w:p>
    <w:p w:rsidR="00BF4F0E" w:rsidRPr="001675CE" w:rsidRDefault="00BF4F0E" w:rsidP="001675CE">
      <w:pPr>
        <w:jc w:val="both"/>
      </w:pPr>
      <w:r w:rsidRPr="001675CE">
        <w:tab/>
        <w:t xml:space="preserve">- </w:t>
      </w:r>
      <w:r w:rsidRPr="001675CE">
        <w:rPr>
          <w:b/>
          <w:bCs/>
        </w:rPr>
        <w:t>Cood.</w:t>
      </w:r>
      <w:r w:rsidRPr="001675CE">
        <w:t xml:space="preserve"> </w:t>
      </w:r>
      <w:r w:rsidRPr="001675CE">
        <w:rPr>
          <w:b/>
          <w:bCs/>
        </w:rPr>
        <w:t>Disjuntivas</w:t>
      </w:r>
      <w:r w:rsidRPr="001675CE">
        <w:t>: Ideia de alternativa (</w:t>
      </w:r>
      <w:r w:rsidRPr="001675CE">
        <w:rPr>
          <w:u w:val="single"/>
        </w:rPr>
        <w:t>nem...nem</w:t>
      </w:r>
      <w:r w:rsidRPr="001675CE">
        <w:t xml:space="preserve">, </w:t>
      </w:r>
      <w:r w:rsidRPr="001675CE">
        <w:rPr>
          <w:u w:val="single"/>
        </w:rPr>
        <w:t>ou...ou</w:t>
      </w:r>
      <w:r w:rsidRPr="001675CE">
        <w:t xml:space="preserve">, </w:t>
      </w:r>
      <w:r w:rsidRPr="001675CE">
        <w:rPr>
          <w:u w:val="single"/>
        </w:rPr>
        <w:t>ou</w:t>
      </w:r>
      <w:r w:rsidRPr="001675CE">
        <w:t>)</w:t>
      </w:r>
    </w:p>
    <w:p w:rsidR="00BF4F0E" w:rsidRDefault="00BF4F0E" w:rsidP="001675CE">
      <w:pPr>
        <w:jc w:val="both"/>
      </w:pPr>
      <w:r w:rsidRPr="001675CE">
        <w:tab/>
        <w:t xml:space="preserve">- </w:t>
      </w:r>
      <w:r w:rsidRPr="001675CE">
        <w:rPr>
          <w:b/>
          <w:bCs/>
        </w:rPr>
        <w:t>Cood.</w:t>
      </w:r>
      <w:r w:rsidRPr="001675CE">
        <w:t xml:space="preserve"> </w:t>
      </w:r>
      <w:r w:rsidRPr="001675CE">
        <w:rPr>
          <w:b/>
          <w:bCs/>
        </w:rPr>
        <w:t>Conclusivas</w:t>
      </w:r>
      <w:r w:rsidRPr="001675CE">
        <w:t>: Ideia de conclusão (</w:t>
      </w:r>
      <w:r w:rsidRPr="001675CE">
        <w:rPr>
          <w:u w:val="single"/>
        </w:rPr>
        <w:t>logo</w:t>
      </w:r>
      <w:r w:rsidRPr="001675CE">
        <w:t xml:space="preserve">, </w:t>
      </w:r>
      <w:r w:rsidRPr="001675CE">
        <w:rPr>
          <w:u w:val="single"/>
        </w:rPr>
        <w:t>por isso</w:t>
      </w:r>
      <w:r w:rsidRPr="001675CE">
        <w:t xml:space="preserve">, </w:t>
      </w:r>
      <w:r w:rsidRPr="001675CE">
        <w:rPr>
          <w:u w:val="single"/>
        </w:rPr>
        <w:t>então</w:t>
      </w:r>
      <w:r w:rsidRPr="001675CE">
        <w:t xml:space="preserve">, </w:t>
      </w:r>
      <w:r w:rsidRPr="001675CE">
        <w:rPr>
          <w:u w:val="single"/>
        </w:rPr>
        <w:t>portanto</w:t>
      </w:r>
      <w:r w:rsidRPr="001675CE">
        <w:t>)</w:t>
      </w:r>
    </w:p>
    <w:p w:rsidR="00BF4F0E" w:rsidRPr="001675CE" w:rsidRDefault="00BF4F0E" w:rsidP="001675CE">
      <w:pPr>
        <w:jc w:val="both"/>
      </w:pPr>
    </w:p>
    <w:p w:rsidR="00BF4F0E" w:rsidRPr="004F7A83" w:rsidRDefault="00BF4F0E" w:rsidP="001675CE">
      <w:pPr>
        <w:pStyle w:val="Heading1"/>
      </w:pPr>
      <w:bookmarkStart w:id="1" w:name="_Toc196813403"/>
      <w:r w:rsidRPr="004F7A83">
        <w:t>Conjunções</w:t>
      </w:r>
      <w:bookmarkEnd w:id="1"/>
    </w:p>
    <w:p w:rsidR="00BF4F0E" w:rsidRPr="001675CE" w:rsidRDefault="00BF4F0E" w:rsidP="001675CE">
      <w:pPr>
        <w:jc w:val="both"/>
      </w:pPr>
      <w:r w:rsidRPr="004F7A83">
        <w:rPr>
          <w:rFonts w:ascii="Verdana" w:hAnsi="Verdana" w:cs="Verdana"/>
          <w:sz w:val="20"/>
          <w:szCs w:val="20"/>
        </w:rPr>
        <w:tab/>
      </w:r>
      <w:r w:rsidRPr="001675CE">
        <w:t>Palavras invariáveis que servem para relacionar orações dentro da frase.</w:t>
      </w:r>
    </w:p>
    <w:p w:rsidR="00BF4F0E" w:rsidRPr="001675CE" w:rsidRDefault="00BF4F0E" w:rsidP="001675CE">
      <w:pPr>
        <w:jc w:val="both"/>
      </w:pPr>
      <w:r w:rsidRPr="001675CE">
        <w:rPr>
          <w:b/>
          <w:bCs/>
        </w:rPr>
        <w:t xml:space="preserve">Coordenativas </w:t>
      </w:r>
    </w:p>
    <w:p w:rsidR="00BF4F0E" w:rsidRPr="001675CE" w:rsidRDefault="00BF4F0E" w:rsidP="001675CE">
      <w:pPr>
        <w:jc w:val="both"/>
      </w:pPr>
      <w:r w:rsidRPr="001675CE">
        <w:t xml:space="preserve"> </w:t>
      </w:r>
      <w:r w:rsidRPr="001675CE">
        <w:tab/>
        <w:t>- Copulativas</w:t>
      </w:r>
    </w:p>
    <w:p w:rsidR="00BF4F0E" w:rsidRPr="001675CE" w:rsidRDefault="00BF4F0E" w:rsidP="001675CE">
      <w:pPr>
        <w:jc w:val="both"/>
      </w:pPr>
      <w:r w:rsidRPr="001675CE">
        <w:tab/>
        <w:t>- Adversativas</w:t>
      </w:r>
    </w:p>
    <w:p w:rsidR="00BF4F0E" w:rsidRPr="001675CE" w:rsidRDefault="00BF4F0E" w:rsidP="001675CE">
      <w:pPr>
        <w:jc w:val="both"/>
      </w:pPr>
      <w:r w:rsidRPr="001675CE">
        <w:tab/>
        <w:t>- Disjuntivas</w:t>
      </w:r>
    </w:p>
    <w:p w:rsidR="00BF4F0E" w:rsidRPr="001675CE" w:rsidRDefault="00BF4F0E" w:rsidP="001675CE">
      <w:pPr>
        <w:jc w:val="both"/>
      </w:pPr>
      <w:r w:rsidRPr="001675CE">
        <w:tab/>
        <w:t>- Conclusivas</w:t>
      </w:r>
    </w:p>
    <w:p w:rsidR="00BF4F0E" w:rsidRDefault="00BF4F0E" w:rsidP="001675CE">
      <w:pPr>
        <w:jc w:val="both"/>
        <w:rPr>
          <w:b/>
          <w:bCs/>
        </w:rPr>
      </w:pPr>
    </w:p>
    <w:p w:rsidR="00BF4F0E" w:rsidRDefault="00BF4F0E" w:rsidP="001675CE">
      <w:pPr>
        <w:jc w:val="both"/>
        <w:rPr>
          <w:b/>
          <w:bCs/>
        </w:rPr>
      </w:pPr>
    </w:p>
    <w:p w:rsidR="00BF4F0E" w:rsidRDefault="00BF4F0E" w:rsidP="001675CE">
      <w:pPr>
        <w:jc w:val="both"/>
        <w:rPr>
          <w:b/>
          <w:bCs/>
        </w:rPr>
      </w:pPr>
    </w:p>
    <w:p w:rsidR="00BF4F0E" w:rsidRDefault="00BF4F0E" w:rsidP="001675CE">
      <w:pPr>
        <w:jc w:val="both"/>
        <w:rPr>
          <w:b/>
          <w:bCs/>
        </w:rPr>
      </w:pPr>
    </w:p>
    <w:p w:rsidR="00BF4F0E" w:rsidRDefault="00BF4F0E" w:rsidP="001675CE">
      <w:pPr>
        <w:jc w:val="both"/>
        <w:rPr>
          <w:b/>
          <w:bCs/>
        </w:rPr>
      </w:pPr>
    </w:p>
    <w:p w:rsidR="00BF4F0E" w:rsidRPr="001675CE" w:rsidRDefault="00BF4F0E" w:rsidP="001675CE">
      <w:pPr>
        <w:jc w:val="both"/>
        <w:rPr>
          <w:b/>
          <w:bCs/>
        </w:rPr>
      </w:pPr>
    </w:p>
    <w:p w:rsidR="00BF4F0E" w:rsidRPr="001675CE" w:rsidRDefault="00BF4F0E" w:rsidP="001675CE">
      <w:pPr>
        <w:jc w:val="both"/>
        <w:rPr>
          <w:b/>
          <w:bCs/>
        </w:rPr>
      </w:pPr>
      <w:r w:rsidRPr="001675CE">
        <w:rPr>
          <w:b/>
          <w:bCs/>
        </w:rPr>
        <w:t xml:space="preserve">Subordinativas </w:t>
      </w:r>
    </w:p>
    <w:p w:rsidR="00BF4F0E" w:rsidRPr="001675CE" w:rsidRDefault="00BF4F0E" w:rsidP="001675CE">
      <w:pPr>
        <w:jc w:val="both"/>
      </w:pPr>
      <w:r w:rsidRPr="001675CE">
        <w:tab/>
        <w:t>- Causais</w:t>
      </w:r>
    </w:p>
    <w:p w:rsidR="00BF4F0E" w:rsidRPr="001675CE" w:rsidRDefault="00BF4F0E" w:rsidP="001675CE">
      <w:pPr>
        <w:jc w:val="both"/>
      </w:pPr>
      <w:r w:rsidRPr="001675CE">
        <w:tab/>
        <w:t>- Temporais</w:t>
      </w:r>
    </w:p>
    <w:p w:rsidR="00BF4F0E" w:rsidRPr="001675CE" w:rsidRDefault="00BF4F0E" w:rsidP="001675CE">
      <w:pPr>
        <w:jc w:val="both"/>
      </w:pPr>
      <w:r w:rsidRPr="001675CE">
        <w:tab/>
        <w:t>- Condicionais</w:t>
      </w:r>
    </w:p>
    <w:p w:rsidR="00BF4F0E" w:rsidRPr="001675CE" w:rsidRDefault="00BF4F0E" w:rsidP="001675CE">
      <w:pPr>
        <w:jc w:val="both"/>
      </w:pPr>
      <w:r w:rsidRPr="001675CE">
        <w:tab/>
        <w:t>- Finais</w:t>
      </w:r>
    </w:p>
    <w:p w:rsidR="00BF4F0E" w:rsidRPr="001675CE" w:rsidRDefault="00BF4F0E" w:rsidP="001675CE">
      <w:pPr>
        <w:jc w:val="both"/>
      </w:pPr>
      <w:r w:rsidRPr="001675CE">
        <w:tab/>
        <w:t>- Comparativas</w:t>
      </w:r>
    </w:p>
    <w:p w:rsidR="00BF4F0E" w:rsidRPr="001675CE" w:rsidRDefault="00BF4F0E" w:rsidP="001675CE">
      <w:pPr>
        <w:jc w:val="both"/>
      </w:pPr>
      <w:r w:rsidRPr="001675CE">
        <w:tab/>
        <w:t>- Concessivas</w:t>
      </w:r>
    </w:p>
    <w:p w:rsidR="00BF4F0E" w:rsidRPr="001675CE" w:rsidRDefault="00BF4F0E" w:rsidP="001675CE">
      <w:pPr>
        <w:jc w:val="both"/>
      </w:pPr>
      <w:r w:rsidRPr="001675CE">
        <w:tab/>
        <w:t>- Consecutivas</w:t>
      </w:r>
    </w:p>
    <w:p w:rsidR="00BF4F0E" w:rsidRPr="001675CE" w:rsidRDefault="00BF4F0E" w:rsidP="001675CE">
      <w:pPr>
        <w:jc w:val="both"/>
      </w:pPr>
      <w:r w:rsidRPr="001675CE">
        <w:tab/>
        <w:t>- Completivas/Integrantes</w:t>
      </w:r>
    </w:p>
    <w:p w:rsidR="00BF4F0E" w:rsidRPr="004F7A83" w:rsidRDefault="00BF4F0E" w:rsidP="001675CE">
      <w:pPr>
        <w:jc w:val="both"/>
        <w:rPr>
          <w:rFonts w:ascii="Verdana" w:hAnsi="Verdana" w:cs="Verdana"/>
          <w:sz w:val="20"/>
          <w:szCs w:val="20"/>
        </w:rPr>
      </w:pPr>
    </w:p>
    <w:p w:rsidR="00BF4F0E" w:rsidRPr="004F7A83" w:rsidRDefault="00BF4F0E" w:rsidP="00977861">
      <w:pPr>
        <w:pStyle w:val="Heading1"/>
      </w:pPr>
      <w:r w:rsidRPr="004F7A83">
        <w:t>Discurso Directo e Indirecto</w:t>
      </w:r>
    </w:p>
    <w:tbl>
      <w:tblPr>
        <w:tblW w:w="899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0"/>
        <w:gridCol w:w="5455"/>
      </w:tblGrid>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Discurso Directo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Discurso Indirecto</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Sinais de pontuação: o dois pontos (:), o travessão (-), as aspas ("…"), o ponto de esclamação (!) e o ponto final (.).</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Geralmente, o ponto final (.).</w:t>
            </w:r>
          </w:p>
        </w:tc>
      </w:tr>
      <w:tr w:rsidR="00BF4F0E" w:rsidRPr="00BB47D2">
        <w:trPr>
          <w:trHeight w:val="30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Verbos intrudutórios: dizer, afirmar, declarar, acrescentar, responder, inquirir, pedir, perguntar… seguidos de ":" e um "-"</w:t>
            </w:r>
          </w:p>
        </w:tc>
        <w:tc>
          <w:tcPr>
            <w:tcW w:w="5455" w:type="dxa"/>
          </w:tcPr>
          <w:p w:rsidR="00BF4F0E" w:rsidRPr="00BB6FC9" w:rsidRDefault="00BF4F0E" w:rsidP="00F8095A">
            <w:pPr>
              <w:pStyle w:val="TOC1"/>
              <w:numPr>
                <w:ilvl w:val="0"/>
                <w:numId w:val="0"/>
              </w:numPr>
              <w:ind w:left="360"/>
              <w:rPr>
                <w:rFonts w:cs="Times New Roman"/>
                <w:b w:val="0"/>
                <w:bCs w:val="0"/>
              </w:rPr>
            </w:pPr>
            <w:r w:rsidRPr="00BB6FC9">
              <w:rPr>
                <w:b w:val="0"/>
                <w:bCs w:val="0"/>
              </w:rPr>
              <w:t xml:space="preserve">Verbos Intrudutórios: </w:t>
            </w:r>
            <w:r w:rsidRPr="00BB6FC9">
              <w:rPr>
                <w:rStyle w:val="Hyperlink"/>
                <w:b w:val="0"/>
                <w:bCs w:val="0"/>
                <w:color w:val="auto"/>
              </w:rPr>
              <w:t xml:space="preserve"> dizer, afirmar, declarar,  contar, acrescentar, responder, inquirir, pedir, perguntar… seguidos de "que" ou "se"</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Tempos Verbais:</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Tempos Verbais:</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Presente do Indicativo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Pretérito Imperfeito do Indicativo</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Pretérito Perfeito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Pretérito Mais-Que-Perfeito Indicativo</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Futuro do Indicativo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Condicional</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Presesnte do Conjuntivo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Pretérito Imperfeito Conjuntivo</w:t>
            </w:r>
          </w:p>
        </w:tc>
      </w:tr>
      <w:tr w:rsidR="00BF4F0E" w:rsidRPr="00BB47D2">
        <w:trPr>
          <w:trHeight w:val="325"/>
        </w:trPr>
        <w:tc>
          <w:tcPr>
            <w:tcW w:w="3540" w:type="dxa"/>
          </w:tcPr>
          <w:p w:rsidR="00BF4F0E" w:rsidRPr="00BB6FC9" w:rsidRDefault="00BF4F0E" w:rsidP="00F8095A">
            <w:pPr>
              <w:pStyle w:val="TOC1"/>
              <w:numPr>
                <w:ilvl w:val="0"/>
                <w:numId w:val="0"/>
              </w:numPr>
              <w:ind w:left="360"/>
              <w:rPr>
                <w:rStyle w:val="Hyperlink"/>
                <w:b w:val="0"/>
                <w:bCs w:val="0"/>
                <w:color w:val="auto"/>
              </w:rPr>
            </w:pPr>
            <w:r w:rsidRPr="00BB6FC9">
              <w:rPr>
                <w:rStyle w:val="Hyperlink"/>
                <w:b w:val="0"/>
                <w:bCs w:val="0"/>
                <w:color w:val="auto"/>
              </w:rPr>
              <w:t>Modo Imperativo</w:t>
            </w:r>
          </w:p>
        </w:tc>
        <w:tc>
          <w:tcPr>
            <w:tcW w:w="5455" w:type="dxa"/>
          </w:tcPr>
          <w:p w:rsidR="00BF4F0E" w:rsidRPr="00BB6FC9" w:rsidRDefault="00BF4F0E" w:rsidP="00F8095A">
            <w:pPr>
              <w:pStyle w:val="TOC1"/>
              <w:numPr>
                <w:ilvl w:val="0"/>
                <w:numId w:val="0"/>
              </w:numPr>
              <w:ind w:left="360"/>
              <w:rPr>
                <w:b w:val="0"/>
                <w:bCs w:val="0"/>
              </w:rPr>
            </w:pPr>
            <w:r w:rsidRPr="00BB6FC9">
              <w:rPr>
                <w:b w:val="0"/>
                <w:bCs w:val="0"/>
              </w:rPr>
              <w:t>Pretérito Imperfeito Conjuntivo/Infinitivo</w:t>
            </w:r>
          </w:p>
        </w:tc>
      </w:tr>
    </w:tbl>
    <w:p w:rsidR="00BF4F0E" w:rsidRPr="001675CE" w:rsidRDefault="00BF4F0E" w:rsidP="001675CE"/>
    <w:sectPr w:rsidR="00BF4F0E" w:rsidRPr="001675CE" w:rsidSect="001675CE">
      <w:headerReference w:type="default" r:id="rId28"/>
      <w:pgSz w:w="11906" w:h="16838"/>
      <w:pgMar w:top="1417" w:right="14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F0E" w:rsidRDefault="00BF4F0E" w:rsidP="00AD21A7">
      <w:pPr>
        <w:spacing w:after="0" w:line="240" w:lineRule="auto"/>
      </w:pPr>
      <w:r>
        <w:separator/>
      </w:r>
    </w:p>
  </w:endnote>
  <w:endnote w:type="continuationSeparator" w:id="0">
    <w:p w:rsidR="00BF4F0E" w:rsidRDefault="00BF4F0E" w:rsidP="00AD2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Roman">
    <w:panose1 w:val="00000000000000000000"/>
    <w:charset w:val="FF"/>
    <w:family w:val="roman"/>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F0E" w:rsidRDefault="00BF4F0E" w:rsidP="00AD21A7">
      <w:pPr>
        <w:spacing w:after="0" w:line="240" w:lineRule="auto"/>
      </w:pPr>
      <w:r>
        <w:separator/>
      </w:r>
    </w:p>
  </w:footnote>
  <w:footnote w:type="continuationSeparator" w:id="0">
    <w:p w:rsidR="00BF4F0E" w:rsidRDefault="00BF4F0E" w:rsidP="00AD21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F0E" w:rsidRDefault="00BF4F0E" w:rsidP="00AD21A7">
    <w:pPr>
      <w:pStyle w:val="Header"/>
      <w:rPr>
        <w:b/>
        <w:bCs/>
        <w:sz w:val="24"/>
        <w:szCs w:val="24"/>
      </w:rPr>
    </w:pPr>
    <w:r>
      <w:rPr>
        <w:noProof/>
        <w:lang w:eastAsia="pt-PT"/>
      </w:rPr>
      <w:pict>
        <v:group id="_x0000_s2049" style="position:absolute;margin-left:23.3pt;margin-top:169.1pt;width:38.45pt;height:18.7pt;z-index:251660288;mso-position-horizontal-relative:page;mso-position-vertical-relative:page" coordorigin="689,3255" coordsize="769,374" o:allowincell="f">
          <v:shapetype id="_x0000_t202" coordsize="21600,21600" o:spt="202" path="m,l,21600r21600,l21600,xe">
            <v:stroke joinstyle="miter"/>
            <v:path gradientshapeok="t" o:connecttype="rect"/>
          </v:shapetype>
          <v:shape id="_x0000_s2050" type="#_x0000_t202" style="position:absolute;left:689;top:3263;width:769;height:360;v-text-anchor:middle" filled="f" stroked="f">
            <v:textbox style="mso-next-textbox:#_x0000_s2050" inset="0,0,0,0">
              <w:txbxContent>
                <w:p w:rsidR="00BF4F0E" w:rsidRDefault="00BF4F0E">
                  <w:pPr>
                    <w:pStyle w:val="Header"/>
                    <w:jc w:val="center"/>
                  </w:pPr>
                  <w:fldSimple w:instr=" PAGE    \* MERGEFORMAT ">
                    <w:r w:rsidRPr="00EF716D">
                      <w:rPr>
                        <w:rStyle w:val="PageNumber"/>
                        <w:rFonts w:eastAsia="Calibri"/>
                        <w:b/>
                        <w:bCs/>
                        <w:noProof/>
                        <w:color w:val="3F3151"/>
                        <w:sz w:val="16"/>
                        <w:szCs w:val="16"/>
                        <w:lang w:eastAsia="en-US"/>
                      </w:rPr>
                      <w:t>28</w:t>
                    </w:r>
                  </w:fldSimple>
                </w:p>
              </w:txbxContent>
            </v:textbox>
          </v:shape>
          <v:group id="_x0000_s2051" style="position:absolute;left:886;top:3255;width:374;height:374" coordorigin="1453,14832" coordsize="374,374">
            <v:oval id="_x0000_s2052" style="position:absolute;left:1453;top:14832;width:374;height:374" filled="f" strokecolor="#7ba0cd" strokeweight=".5pt"/>
            <v:oval id="_x0000_s2053" style="position:absolute;left:1462;top:14835;width:101;height:101" fillcolor="#7ba0cd" stroked="f"/>
          </v:group>
          <w10:wrap anchorx="margin" anchory="page"/>
        </v:group>
      </w:pict>
    </w:r>
    <w:r>
      <w:rPr>
        <w:b/>
        <w:bCs/>
        <w:sz w:val="24"/>
        <w:szCs w:val="24"/>
      </w:rPr>
      <w:t xml:space="preserve">LÍNGUA PORTUGUESA – RESUMO </w:t>
    </w:r>
  </w:p>
  <w:p w:rsidR="00BF4F0E" w:rsidRDefault="00BF4F0E" w:rsidP="00AD21A7">
    <w:pPr>
      <w:pStyle w:val="Header"/>
      <w:rPr>
        <w:b/>
        <w:bCs/>
        <w:sz w:val="28"/>
        <w:szCs w:val="28"/>
      </w:rPr>
    </w:pPr>
  </w:p>
  <w:p w:rsidR="00BF4F0E" w:rsidRDefault="00BF4F0E" w:rsidP="00451299">
    <w:pPr>
      <w:pStyle w:val="Header"/>
      <w:jc w:val="right"/>
      <w:rPr>
        <w:b/>
        <w:bCs/>
        <w:sz w:val="28"/>
        <w:szCs w:val="28"/>
      </w:rPr>
    </w:pPr>
    <w:r>
      <w:rPr>
        <w:b/>
        <w:bCs/>
        <w:sz w:val="28"/>
        <w:szCs w:val="28"/>
      </w:rPr>
      <w:t xml:space="preserve">   </w:t>
    </w:r>
  </w:p>
  <w:p w:rsidR="00BF4F0E" w:rsidRDefault="00BF4F0E" w:rsidP="00451299">
    <w:pPr>
      <w:pStyle w:val="Header"/>
      <w:jc w:val="right"/>
    </w:pPr>
  </w:p>
  <w:p w:rsidR="00BF4F0E" w:rsidRDefault="00BF4F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43DAC"/>
    <w:multiLevelType w:val="hybridMultilevel"/>
    <w:tmpl w:val="83B2CA54"/>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
    <w:nsid w:val="099C4D73"/>
    <w:multiLevelType w:val="hybridMultilevel"/>
    <w:tmpl w:val="190C4E42"/>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2">
    <w:nsid w:val="15494E6D"/>
    <w:multiLevelType w:val="multilevel"/>
    <w:tmpl w:val="ED30EA58"/>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B31CA2"/>
    <w:multiLevelType w:val="hybridMultilevel"/>
    <w:tmpl w:val="43326354"/>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4">
    <w:nsid w:val="167C3B58"/>
    <w:multiLevelType w:val="hybridMultilevel"/>
    <w:tmpl w:val="C19E4E90"/>
    <w:lvl w:ilvl="0" w:tplc="0816000D">
      <w:start w:val="1"/>
      <w:numFmt w:val="bullet"/>
      <w:lvlText w:val=""/>
      <w:lvlJc w:val="left"/>
      <w:pPr>
        <w:ind w:left="720" w:hanging="360"/>
      </w:pPr>
      <w:rPr>
        <w:rFonts w:ascii="Wingdings" w:hAnsi="Wingdings" w:cs="Wingdings"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5">
    <w:nsid w:val="1F140910"/>
    <w:multiLevelType w:val="hybridMultilevel"/>
    <w:tmpl w:val="DA4E5F4A"/>
    <w:lvl w:ilvl="0" w:tplc="7B1C6EF2">
      <w:start w:val="1"/>
      <w:numFmt w:val="bullet"/>
      <w:lvlText w:val=""/>
      <w:lvlJc w:val="left"/>
      <w:pPr>
        <w:ind w:left="2136" w:hanging="360"/>
      </w:pPr>
      <w:rPr>
        <w:rFonts w:ascii="Symbol" w:hAnsi="Symbol" w:cs="Symbol" w:hint="default"/>
      </w:rPr>
    </w:lvl>
    <w:lvl w:ilvl="1" w:tplc="08160003">
      <w:start w:val="1"/>
      <w:numFmt w:val="bullet"/>
      <w:lvlText w:val="o"/>
      <w:lvlJc w:val="left"/>
      <w:pPr>
        <w:ind w:left="2856" w:hanging="360"/>
      </w:pPr>
      <w:rPr>
        <w:rFonts w:ascii="Courier New" w:hAnsi="Courier New" w:cs="Courier New" w:hint="default"/>
      </w:rPr>
    </w:lvl>
    <w:lvl w:ilvl="2" w:tplc="08160005">
      <w:start w:val="1"/>
      <w:numFmt w:val="bullet"/>
      <w:lvlText w:val=""/>
      <w:lvlJc w:val="left"/>
      <w:pPr>
        <w:ind w:left="3576" w:hanging="360"/>
      </w:pPr>
      <w:rPr>
        <w:rFonts w:ascii="Wingdings" w:hAnsi="Wingdings" w:cs="Wingdings" w:hint="default"/>
      </w:rPr>
    </w:lvl>
    <w:lvl w:ilvl="3" w:tplc="08160001">
      <w:start w:val="1"/>
      <w:numFmt w:val="bullet"/>
      <w:lvlText w:val=""/>
      <w:lvlJc w:val="left"/>
      <w:pPr>
        <w:ind w:left="4296" w:hanging="360"/>
      </w:pPr>
      <w:rPr>
        <w:rFonts w:ascii="Symbol" w:hAnsi="Symbol" w:cs="Symbol" w:hint="default"/>
      </w:rPr>
    </w:lvl>
    <w:lvl w:ilvl="4" w:tplc="08160003">
      <w:start w:val="1"/>
      <w:numFmt w:val="bullet"/>
      <w:lvlText w:val="o"/>
      <w:lvlJc w:val="left"/>
      <w:pPr>
        <w:ind w:left="5016" w:hanging="360"/>
      </w:pPr>
      <w:rPr>
        <w:rFonts w:ascii="Courier New" w:hAnsi="Courier New" w:cs="Courier New" w:hint="default"/>
      </w:rPr>
    </w:lvl>
    <w:lvl w:ilvl="5" w:tplc="08160005">
      <w:start w:val="1"/>
      <w:numFmt w:val="bullet"/>
      <w:lvlText w:val=""/>
      <w:lvlJc w:val="left"/>
      <w:pPr>
        <w:ind w:left="5736" w:hanging="360"/>
      </w:pPr>
      <w:rPr>
        <w:rFonts w:ascii="Wingdings" w:hAnsi="Wingdings" w:cs="Wingdings" w:hint="default"/>
      </w:rPr>
    </w:lvl>
    <w:lvl w:ilvl="6" w:tplc="08160001">
      <w:start w:val="1"/>
      <w:numFmt w:val="bullet"/>
      <w:lvlText w:val=""/>
      <w:lvlJc w:val="left"/>
      <w:pPr>
        <w:ind w:left="6456" w:hanging="360"/>
      </w:pPr>
      <w:rPr>
        <w:rFonts w:ascii="Symbol" w:hAnsi="Symbol" w:cs="Symbol" w:hint="default"/>
      </w:rPr>
    </w:lvl>
    <w:lvl w:ilvl="7" w:tplc="08160003">
      <w:start w:val="1"/>
      <w:numFmt w:val="bullet"/>
      <w:lvlText w:val="o"/>
      <w:lvlJc w:val="left"/>
      <w:pPr>
        <w:ind w:left="7176" w:hanging="360"/>
      </w:pPr>
      <w:rPr>
        <w:rFonts w:ascii="Courier New" w:hAnsi="Courier New" w:cs="Courier New" w:hint="default"/>
      </w:rPr>
    </w:lvl>
    <w:lvl w:ilvl="8" w:tplc="08160005">
      <w:start w:val="1"/>
      <w:numFmt w:val="bullet"/>
      <w:lvlText w:val=""/>
      <w:lvlJc w:val="left"/>
      <w:pPr>
        <w:ind w:left="7896" w:hanging="360"/>
      </w:pPr>
      <w:rPr>
        <w:rFonts w:ascii="Wingdings" w:hAnsi="Wingdings" w:cs="Wingdings" w:hint="default"/>
      </w:rPr>
    </w:lvl>
  </w:abstractNum>
  <w:abstractNum w:abstractNumId="6">
    <w:nsid w:val="28DA7CDC"/>
    <w:multiLevelType w:val="multilevel"/>
    <w:tmpl w:val="C66CBC1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7">
    <w:nsid w:val="2A357C83"/>
    <w:multiLevelType w:val="hybridMultilevel"/>
    <w:tmpl w:val="F3FE1138"/>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8">
    <w:nsid w:val="2A8E43E8"/>
    <w:multiLevelType w:val="multilevel"/>
    <w:tmpl w:val="ACB4E18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2BDA0CD1"/>
    <w:multiLevelType w:val="hybridMultilevel"/>
    <w:tmpl w:val="9D66F362"/>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0">
    <w:nsid w:val="2C5C7E57"/>
    <w:multiLevelType w:val="hybridMultilevel"/>
    <w:tmpl w:val="4C560028"/>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1">
    <w:nsid w:val="2F7254C0"/>
    <w:multiLevelType w:val="multilevel"/>
    <w:tmpl w:val="106EA7A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2">
    <w:nsid w:val="36B1709F"/>
    <w:multiLevelType w:val="hybridMultilevel"/>
    <w:tmpl w:val="C7CEB830"/>
    <w:lvl w:ilvl="0" w:tplc="7B1C6EF2">
      <w:start w:val="1"/>
      <w:numFmt w:val="bullet"/>
      <w:lvlText w:val=""/>
      <w:lvlJc w:val="left"/>
      <w:pPr>
        <w:ind w:left="2130" w:hanging="360"/>
      </w:pPr>
      <w:rPr>
        <w:rFonts w:ascii="Symbol" w:hAnsi="Symbol" w:cs="Symbol" w:hint="default"/>
      </w:rPr>
    </w:lvl>
    <w:lvl w:ilvl="1" w:tplc="08160003">
      <w:start w:val="1"/>
      <w:numFmt w:val="bullet"/>
      <w:lvlText w:val="o"/>
      <w:lvlJc w:val="left"/>
      <w:pPr>
        <w:ind w:left="2850" w:hanging="360"/>
      </w:pPr>
      <w:rPr>
        <w:rFonts w:ascii="Courier New" w:hAnsi="Courier New" w:cs="Courier New" w:hint="default"/>
      </w:rPr>
    </w:lvl>
    <w:lvl w:ilvl="2" w:tplc="08160005">
      <w:start w:val="1"/>
      <w:numFmt w:val="bullet"/>
      <w:lvlText w:val=""/>
      <w:lvlJc w:val="left"/>
      <w:pPr>
        <w:ind w:left="3570" w:hanging="360"/>
      </w:pPr>
      <w:rPr>
        <w:rFonts w:ascii="Wingdings" w:hAnsi="Wingdings" w:cs="Wingdings" w:hint="default"/>
      </w:rPr>
    </w:lvl>
    <w:lvl w:ilvl="3" w:tplc="08160001">
      <w:start w:val="1"/>
      <w:numFmt w:val="bullet"/>
      <w:lvlText w:val=""/>
      <w:lvlJc w:val="left"/>
      <w:pPr>
        <w:ind w:left="4290" w:hanging="360"/>
      </w:pPr>
      <w:rPr>
        <w:rFonts w:ascii="Symbol" w:hAnsi="Symbol" w:cs="Symbol" w:hint="default"/>
      </w:rPr>
    </w:lvl>
    <w:lvl w:ilvl="4" w:tplc="08160003">
      <w:start w:val="1"/>
      <w:numFmt w:val="bullet"/>
      <w:lvlText w:val="o"/>
      <w:lvlJc w:val="left"/>
      <w:pPr>
        <w:ind w:left="5010" w:hanging="360"/>
      </w:pPr>
      <w:rPr>
        <w:rFonts w:ascii="Courier New" w:hAnsi="Courier New" w:cs="Courier New" w:hint="default"/>
      </w:rPr>
    </w:lvl>
    <w:lvl w:ilvl="5" w:tplc="08160005">
      <w:start w:val="1"/>
      <w:numFmt w:val="bullet"/>
      <w:lvlText w:val=""/>
      <w:lvlJc w:val="left"/>
      <w:pPr>
        <w:ind w:left="5730" w:hanging="360"/>
      </w:pPr>
      <w:rPr>
        <w:rFonts w:ascii="Wingdings" w:hAnsi="Wingdings" w:cs="Wingdings" w:hint="default"/>
      </w:rPr>
    </w:lvl>
    <w:lvl w:ilvl="6" w:tplc="08160001">
      <w:start w:val="1"/>
      <w:numFmt w:val="bullet"/>
      <w:lvlText w:val=""/>
      <w:lvlJc w:val="left"/>
      <w:pPr>
        <w:ind w:left="6450" w:hanging="360"/>
      </w:pPr>
      <w:rPr>
        <w:rFonts w:ascii="Symbol" w:hAnsi="Symbol" w:cs="Symbol" w:hint="default"/>
      </w:rPr>
    </w:lvl>
    <w:lvl w:ilvl="7" w:tplc="08160003">
      <w:start w:val="1"/>
      <w:numFmt w:val="bullet"/>
      <w:lvlText w:val="o"/>
      <w:lvlJc w:val="left"/>
      <w:pPr>
        <w:ind w:left="7170" w:hanging="360"/>
      </w:pPr>
      <w:rPr>
        <w:rFonts w:ascii="Courier New" w:hAnsi="Courier New" w:cs="Courier New" w:hint="default"/>
      </w:rPr>
    </w:lvl>
    <w:lvl w:ilvl="8" w:tplc="08160005">
      <w:start w:val="1"/>
      <w:numFmt w:val="bullet"/>
      <w:lvlText w:val=""/>
      <w:lvlJc w:val="left"/>
      <w:pPr>
        <w:ind w:left="7890" w:hanging="360"/>
      </w:pPr>
      <w:rPr>
        <w:rFonts w:ascii="Wingdings" w:hAnsi="Wingdings" w:cs="Wingdings" w:hint="default"/>
      </w:rPr>
    </w:lvl>
  </w:abstractNum>
  <w:abstractNum w:abstractNumId="13">
    <w:nsid w:val="3AE11974"/>
    <w:multiLevelType w:val="hybridMultilevel"/>
    <w:tmpl w:val="7B307370"/>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4">
    <w:nsid w:val="3B281D7A"/>
    <w:multiLevelType w:val="hybridMultilevel"/>
    <w:tmpl w:val="00CA9754"/>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5">
    <w:nsid w:val="3D7D1784"/>
    <w:multiLevelType w:val="multilevel"/>
    <w:tmpl w:val="C2A4AAD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3EC42696"/>
    <w:multiLevelType w:val="hybridMultilevel"/>
    <w:tmpl w:val="E9C261DC"/>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7">
    <w:nsid w:val="3F567FC6"/>
    <w:multiLevelType w:val="hybridMultilevel"/>
    <w:tmpl w:val="646C09A2"/>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8">
    <w:nsid w:val="41175709"/>
    <w:multiLevelType w:val="hybridMultilevel"/>
    <w:tmpl w:val="8392F89E"/>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19">
    <w:nsid w:val="41D138B4"/>
    <w:multiLevelType w:val="hybridMultilevel"/>
    <w:tmpl w:val="3374566E"/>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20">
    <w:nsid w:val="45AA5365"/>
    <w:multiLevelType w:val="hybridMultilevel"/>
    <w:tmpl w:val="BBF06FE8"/>
    <w:lvl w:ilvl="0" w:tplc="08160001">
      <w:start w:val="1"/>
      <w:numFmt w:val="bullet"/>
      <w:lvlText w:val=""/>
      <w:lvlJc w:val="left"/>
      <w:pPr>
        <w:tabs>
          <w:tab w:val="num" w:pos="360"/>
        </w:tabs>
        <w:ind w:left="360" w:hanging="360"/>
      </w:pPr>
      <w:rPr>
        <w:rFonts w:ascii="Symbol" w:hAnsi="Symbol" w:cs="Symbol" w:hint="default"/>
      </w:rPr>
    </w:lvl>
    <w:lvl w:ilvl="1" w:tplc="08160003">
      <w:start w:val="1"/>
      <w:numFmt w:val="bullet"/>
      <w:lvlText w:val="o"/>
      <w:lvlJc w:val="left"/>
      <w:pPr>
        <w:tabs>
          <w:tab w:val="num" w:pos="1080"/>
        </w:tabs>
        <w:ind w:left="1080" w:hanging="360"/>
      </w:pPr>
      <w:rPr>
        <w:rFonts w:ascii="Courier New" w:hAnsi="Courier New" w:cs="Courier New" w:hint="default"/>
      </w:rPr>
    </w:lvl>
    <w:lvl w:ilvl="2" w:tplc="08160005">
      <w:start w:val="1"/>
      <w:numFmt w:val="bullet"/>
      <w:lvlText w:val=""/>
      <w:lvlJc w:val="left"/>
      <w:pPr>
        <w:tabs>
          <w:tab w:val="num" w:pos="1800"/>
        </w:tabs>
        <w:ind w:left="1800" w:hanging="360"/>
      </w:pPr>
      <w:rPr>
        <w:rFonts w:ascii="Wingdings" w:hAnsi="Wingdings" w:cs="Wingdings" w:hint="default"/>
      </w:rPr>
    </w:lvl>
    <w:lvl w:ilvl="3" w:tplc="08160001">
      <w:start w:val="1"/>
      <w:numFmt w:val="bullet"/>
      <w:lvlText w:val=""/>
      <w:lvlJc w:val="left"/>
      <w:pPr>
        <w:tabs>
          <w:tab w:val="num" w:pos="2520"/>
        </w:tabs>
        <w:ind w:left="2520" w:hanging="360"/>
      </w:pPr>
      <w:rPr>
        <w:rFonts w:ascii="Symbol" w:hAnsi="Symbol" w:cs="Symbol" w:hint="default"/>
      </w:rPr>
    </w:lvl>
    <w:lvl w:ilvl="4" w:tplc="08160003">
      <w:start w:val="1"/>
      <w:numFmt w:val="bullet"/>
      <w:lvlText w:val="o"/>
      <w:lvlJc w:val="left"/>
      <w:pPr>
        <w:tabs>
          <w:tab w:val="num" w:pos="3240"/>
        </w:tabs>
        <w:ind w:left="3240" w:hanging="360"/>
      </w:pPr>
      <w:rPr>
        <w:rFonts w:ascii="Courier New" w:hAnsi="Courier New" w:cs="Courier New" w:hint="default"/>
      </w:rPr>
    </w:lvl>
    <w:lvl w:ilvl="5" w:tplc="08160005">
      <w:start w:val="1"/>
      <w:numFmt w:val="bullet"/>
      <w:lvlText w:val=""/>
      <w:lvlJc w:val="left"/>
      <w:pPr>
        <w:tabs>
          <w:tab w:val="num" w:pos="3960"/>
        </w:tabs>
        <w:ind w:left="3960" w:hanging="360"/>
      </w:pPr>
      <w:rPr>
        <w:rFonts w:ascii="Wingdings" w:hAnsi="Wingdings" w:cs="Wingdings" w:hint="default"/>
      </w:rPr>
    </w:lvl>
    <w:lvl w:ilvl="6" w:tplc="08160001">
      <w:start w:val="1"/>
      <w:numFmt w:val="bullet"/>
      <w:lvlText w:val=""/>
      <w:lvlJc w:val="left"/>
      <w:pPr>
        <w:tabs>
          <w:tab w:val="num" w:pos="4680"/>
        </w:tabs>
        <w:ind w:left="4680" w:hanging="360"/>
      </w:pPr>
      <w:rPr>
        <w:rFonts w:ascii="Symbol" w:hAnsi="Symbol" w:cs="Symbol" w:hint="default"/>
      </w:rPr>
    </w:lvl>
    <w:lvl w:ilvl="7" w:tplc="08160003">
      <w:start w:val="1"/>
      <w:numFmt w:val="bullet"/>
      <w:lvlText w:val="o"/>
      <w:lvlJc w:val="left"/>
      <w:pPr>
        <w:tabs>
          <w:tab w:val="num" w:pos="5400"/>
        </w:tabs>
        <w:ind w:left="5400" w:hanging="360"/>
      </w:pPr>
      <w:rPr>
        <w:rFonts w:ascii="Courier New" w:hAnsi="Courier New" w:cs="Courier New" w:hint="default"/>
      </w:rPr>
    </w:lvl>
    <w:lvl w:ilvl="8" w:tplc="08160005">
      <w:start w:val="1"/>
      <w:numFmt w:val="bullet"/>
      <w:lvlText w:val=""/>
      <w:lvlJc w:val="left"/>
      <w:pPr>
        <w:tabs>
          <w:tab w:val="num" w:pos="6120"/>
        </w:tabs>
        <w:ind w:left="6120" w:hanging="360"/>
      </w:pPr>
      <w:rPr>
        <w:rFonts w:ascii="Wingdings" w:hAnsi="Wingdings" w:cs="Wingdings" w:hint="default"/>
      </w:rPr>
    </w:lvl>
  </w:abstractNum>
  <w:abstractNum w:abstractNumId="21">
    <w:nsid w:val="49C54AC4"/>
    <w:multiLevelType w:val="multilevel"/>
    <w:tmpl w:val="86D879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4C1C0BDE"/>
    <w:multiLevelType w:val="multilevel"/>
    <w:tmpl w:val="F2E8523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4E3A55BD"/>
    <w:multiLevelType w:val="hybridMultilevel"/>
    <w:tmpl w:val="D3CCC2A2"/>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24">
    <w:nsid w:val="53035D99"/>
    <w:multiLevelType w:val="hybridMultilevel"/>
    <w:tmpl w:val="16F4119A"/>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25">
    <w:nsid w:val="538C7948"/>
    <w:multiLevelType w:val="hybridMultilevel"/>
    <w:tmpl w:val="FD32F11A"/>
    <w:lvl w:ilvl="0" w:tplc="7B1C6EF2">
      <w:start w:val="1"/>
      <w:numFmt w:val="bullet"/>
      <w:lvlText w:val=""/>
      <w:lvlJc w:val="left"/>
      <w:pPr>
        <w:ind w:left="1776" w:hanging="360"/>
      </w:pPr>
      <w:rPr>
        <w:rFonts w:ascii="Symbol" w:hAnsi="Symbol" w:cs="Symbol" w:hint="default"/>
      </w:rPr>
    </w:lvl>
    <w:lvl w:ilvl="1" w:tplc="08160003">
      <w:start w:val="1"/>
      <w:numFmt w:val="bullet"/>
      <w:lvlText w:val="o"/>
      <w:lvlJc w:val="left"/>
      <w:pPr>
        <w:ind w:left="2496" w:hanging="360"/>
      </w:pPr>
      <w:rPr>
        <w:rFonts w:ascii="Courier New" w:hAnsi="Courier New" w:cs="Courier New" w:hint="default"/>
      </w:rPr>
    </w:lvl>
    <w:lvl w:ilvl="2" w:tplc="08160005">
      <w:start w:val="1"/>
      <w:numFmt w:val="bullet"/>
      <w:lvlText w:val=""/>
      <w:lvlJc w:val="left"/>
      <w:pPr>
        <w:ind w:left="3216" w:hanging="360"/>
      </w:pPr>
      <w:rPr>
        <w:rFonts w:ascii="Wingdings" w:hAnsi="Wingdings" w:cs="Wingdings" w:hint="default"/>
      </w:rPr>
    </w:lvl>
    <w:lvl w:ilvl="3" w:tplc="08160001">
      <w:start w:val="1"/>
      <w:numFmt w:val="bullet"/>
      <w:lvlText w:val=""/>
      <w:lvlJc w:val="left"/>
      <w:pPr>
        <w:ind w:left="3936" w:hanging="360"/>
      </w:pPr>
      <w:rPr>
        <w:rFonts w:ascii="Symbol" w:hAnsi="Symbol" w:cs="Symbol" w:hint="default"/>
      </w:rPr>
    </w:lvl>
    <w:lvl w:ilvl="4" w:tplc="08160003">
      <w:start w:val="1"/>
      <w:numFmt w:val="bullet"/>
      <w:lvlText w:val="o"/>
      <w:lvlJc w:val="left"/>
      <w:pPr>
        <w:ind w:left="4656" w:hanging="360"/>
      </w:pPr>
      <w:rPr>
        <w:rFonts w:ascii="Courier New" w:hAnsi="Courier New" w:cs="Courier New" w:hint="default"/>
      </w:rPr>
    </w:lvl>
    <w:lvl w:ilvl="5" w:tplc="08160005">
      <w:start w:val="1"/>
      <w:numFmt w:val="bullet"/>
      <w:lvlText w:val=""/>
      <w:lvlJc w:val="left"/>
      <w:pPr>
        <w:ind w:left="5376" w:hanging="360"/>
      </w:pPr>
      <w:rPr>
        <w:rFonts w:ascii="Wingdings" w:hAnsi="Wingdings" w:cs="Wingdings" w:hint="default"/>
      </w:rPr>
    </w:lvl>
    <w:lvl w:ilvl="6" w:tplc="08160001">
      <w:start w:val="1"/>
      <w:numFmt w:val="bullet"/>
      <w:lvlText w:val=""/>
      <w:lvlJc w:val="left"/>
      <w:pPr>
        <w:ind w:left="6096" w:hanging="360"/>
      </w:pPr>
      <w:rPr>
        <w:rFonts w:ascii="Symbol" w:hAnsi="Symbol" w:cs="Symbol" w:hint="default"/>
      </w:rPr>
    </w:lvl>
    <w:lvl w:ilvl="7" w:tplc="08160003">
      <w:start w:val="1"/>
      <w:numFmt w:val="bullet"/>
      <w:lvlText w:val="o"/>
      <w:lvlJc w:val="left"/>
      <w:pPr>
        <w:ind w:left="6816" w:hanging="360"/>
      </w:pPr>
      <w:rPr>
        <w:rFonts w:ascii="Courier New" w:hAnsi="Courier New" w:cs="Courier New" w:hint="default"/>
      </w:rPr>
    </w:lvl>
    <w:lvl w:ilvl="8" w:tplc="08160005">
      <w:start w:val="1"/>
      <w:numFmt w:val="bullet"/>
      <w:lvlText w:val=""/>
      <w:lvlJc w:val="left"/>
      <w:pPr>
        <w:ind w:left="7536" w:hanging="360"/>
      </w:pPr>
      <w:rPr>
        <w:rFonts w:ascii="Wingdings" w:hAnsi="Wingdings" w:cs="Wingdings" w:hint="default"/>
      </w:rPr>
    </w:lvl>
  </w:abstractNum>
  <w:abstractNum w:abstractNumId="26">
    <w:nsid w:val="53F22218"/>
    <w:multiLevelType w:val="hybridMultilevel"/>
    <w:tmpl w:val="31BA3CCA"/>
    <w:lvl w:ilvl="0" w:tplc="94228806">
      <w:start w:val="1"/>
      <w:numFmt w:val="decimal"/>
      <w:pStyle w:val="TOC1"/>
      <w:lvlText w:val="%1."/>
      <w:lvlJc w:val="left"/>
      <w:pPr>
        <w:tabs>
          <w:tab w:val="num" w:pos="720"/>
        </w:tabs>
        <w:ind w:left="720" w:hanging="360"/>
      </w:pPr>
      <w:rPr>
        <w:b/>
        <w:bCs/>
        <w:i w:val="0"/>
        <w:iCs w:val="0"/>
        <w:color w:val="auto"/>
      </w:rPr>
    </w:lvl>
    <w:lvl w:ilvl="1" w:tplc="63F0768C">
      <w:start w:val="1"/>
      <w:numFmt w:val="lowerLetter"/>
      <w:lvlText w:val="%2."/>
      <w:lvlJc w:val="left"/>
      <w:pPr>
        <w:tabs>
          <w:tab w:val="num" w:pos="1440"/>
        </w:tabs>
        <w:ind w:left="1440" w:hanging="360"/>
      </w:pPr>
      <w:rPr>
        <w:b/>
        <w:bCs/>
        <w:i w:val="0"/>
        <w:iCs w:val="0"/>
      </w:r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27">
    <w:nsid w:val="55FD1B5C"/>
    <w:multiLevelType w:val="multilevel"/>
    <w:tmpl w:val="78EC90E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5C7125EB"/>
    <w:multiLevelType w:val="hybridMultilevel"/>
    <w:tmpl w:val="A948AFFE"/>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29">
    <w:nsid w:val="5D3D32B1"/>
    <w:multiLevelType w:val="multilevel"/>
    <w:tmpl w:val="F27E7C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5E2624D1"/>
    <w:multiLevelType w:val="hybridMultilevel"/>
    <w:tmpl w:val="52C01790"/>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31">
    <w:nsid w:val="5FC7243C"/>
    <w:multiLevelType w:val="multilevel"/>
    <w:tmpl w:val="96B2AD0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2">
    <w:nsid w:val="62EB26AD"/>
    <w:multiLevelType w:val="hybridMultilevel"/>
    <w:tmpl w:val="F5205E68"/>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33">
    <w:nsid w:val="66023828"/>
    <w:multiLevelType w:val="hybridMultilevel"/>
    <w:tmpl w:val="C8061264"/>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34">
    <w:nsid w:val="69B92118"/>
    <w:multiLevelType w:val="hybridMultilevel"/>
    <w:tmpl w:val="803C1B3C"/>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35">
    <w:nsid w:val="708D1832"/>
    <w:multiLevelType w:val="hybridMultilevel"/>
    <w:tmpl w:val="A94A0156"/>
    <w:lvl w:ilvl="0" w:tplc="08160001">
      <w:start w:val="1"/>
      <w:numFmt w:val="bullet"/>
      <w:lvlText w:val=""/>
      <w:lvlJc w:val="left"/>
      <w:pPr>
        <w:tabs>
          <w:tab w:val="num" w:pos="360"/>
        </w:tabs>
        <w:ind w:left="360" w:hanging="360"/>
      </w:pPr>
      <w:rPr>
        <w:rFonts w:ascii="Symbol" w:hAnsi="Symbol" w:cs="Symbol" w:hint="default"/>
      </w:rPr>
    </w:lvl>
    <w:lvl w:ilvl="1" w:tplc="0816000F">
      <w:start w:val="1"/>
      <w:numFmt w:val="decimal"/>
      <w:lvlText w:val="%2."/>
      <w:lvlJc w:val="left"/>
      <w:pPr>
        <w:tabs>
          <w:tab w:val="num" w:pos="1080"/>
        </w:tabs>
        <w:ind w:left="1080" w:hanging="360"/>
      </w:pPr>
      <w:rPr>
        <w:rFonts w:hint="default"/>
      </w:rPr>
    </w:lvl>
    <w:lvl w:ilvl="2" w:tplc="08160005">
      <w:start w:val="1"/>
      <w:numFmt w:val="bullet"/>
      <w:lvlText w:val=""/>
      <w:lvlJc w:val="left"/>
      <w:pPr>
        <w:tabs>
          <w:tab w:val="num" w:pos="1800"/>
        </w:tabs>
        <w:ind w:left="1800" w:hanging="360"/>
      </w:pPr>
      <w:rPr>
        <w:rFonts w:ascii="Wingdings" w:hAnsi="Wingdings" w:cs="Wingdings" w:hint="default"/>
      </w:rPr>
    </w:lvl>
    <w:lvl w:ilvl="3" w:tplc="08160001">
      <w:start w:val="1"/>
      <w:numFmt w:val="bullet"/>
      <w:lvlText w:val=""/>
      <w:lvlJc w:val="left"/>
      <w:pPr>
        <w:tabs>
          <w:tab w:val="num" w:pos="2520"/>
        </w:tabs>
        <w:ind w:left="2520" w:hanging="360"/>
      </w:pPr>
      <w:rPr>
        <w:rFonts w:ascii="Symbol" w:hAnsi="Symbol" w:cs="Symbol" w:hint="default"/>
      </w:rPr>
    </w:lvl>
    <w:lvl w:ilvl="4" w:tplc="08160003">
      <w:start w:val="1"/>
      <w:numFmt w:val="bullet"/>
      <w:lvlText w:val="o"/>
      <w:lvlJc w:val="left"/>
      <w:pPr>
        <w:tabs>
          <w:tab w:val="num" w:pos="3240"/>
        </w:tabs>
        <w:ind w:left="3240" w:hanging="360"/>
      </w:pPr>
      <w:rPr>
        <w:rFonts w:ascii="Courier New" w:hAnsi="Courier New" w:cs="Courier New" w:hint="default"/>
      </w:rPr>
    </w:lvl>
    <w:lvl w:ilvl="5" w:tplc="08160005">
      <w:start w:val="1"/>
      <w:numFmt w:val="bullet"/>
      <w:lvlText w:val=""/>
      <w:lvlJc w:val="left"/>
      <w:pPr>
        <w:tabs>
          <w:tab w:val="num" w:pos="3960"/>
        </w:tabs>
        <w:ind w:left="3960" w:hanging="360"/>
      </w:pPr>
      <w:rPr>
        <w:rFonts w:ascii="Wingdings" w:hAnsi="Wingdings" w:cs="Wingdings" w:hint="default"/>
      </w:rPr>
    </w:lvl>
    <w:lvl w:ilvl="6" w:tplc="08160001">
      <w:start w:val="1"/>
      <w:numFmt w:val="bullet"/>
      <w:lvlText w:val=""/>
      <w:lvlJc w:val="left"/>
      <w:pPr>
        <w:tabs>
          <w:tab w:val="num" w:pos="4680"/>
        </w:tabs>
        <w:ind w:left="4680" w:hanging="360"/>
      </w:pPr>
      <w:rPr>
        <w:rFonts w:ascii="Symbol" w:hAnsi="Symbol" w:cs="Symbol" w:hint="default"/>
      </w:rPr>
    </w:lvl>
    <w:lvl w:ilvl="7" w:tplc="08160003">
      <w:start w:val="1"/>
      <w:numFmt w:val="bullet"/>
      <w:lvlText w:val="o"/>
      <w:lvlJc w:val="left"/>
      <w:pPr>
        <w:tabs>
          <w:tab w:val="num" w:pos="5400"/>
        </w:tabs>
        <w:ind w:left="5400" w:hanging="360"/>
      </w:pPr>
      <w:rPr>
        <w:rFonts w:ascii="Courier New" w:hAnsi="Courier New" w:cs="Courier New" w:hint="default"/>
      </w:rPr>
    </w:lvl>
    <w:lvl w:ilvl="8" w:tplc="08160005">
      <w:start w:val="1"/>
      <w:numFmt w:val="bullet"/>
      <w:lvlText w:val=""/>
      <w:lvlJc w:val="left"/>
      <w:pPr>
        <w:tabs>
          <w:tab w:val="num" w:pos="6120"/>
        </w:tabs>
        <w:ind w:left="6120" w:hanging="360"/>
      </w:pPr>
      <w:rPr>
        <w:rFonts w:ascii="Wingdings" w:hAnsi="Wingdings" w:cs="Wingdings" w:hint="default"/>
      </w:rPr>
    </w:lvl>
  </w:abstractNum>
  <w:abstractNum w:abstractNumId="36">
    <w:nsid w:val="72062677"/>
    <w:multiLevelType w:val="multilevel"/>
    <w:tmpl w:val="D32002B4"/>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7">
    <w:nsid w:val="725E4C91"/>
    <w:multiLevelType w:val="multilevel"/>
    <w:tmpl w:val="50C85D6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8">
    <w:nsid w:val="734E576E"/>
    <w:multiLevelType w:val="multilevel"/>
    <w:tmpl w:val="9B7AFF2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9">
    <w:nsid w:val="738349F5"/>
    <w:multiLevelType w:val="hybridMultilevel"/>
    <w:tmpl w:val="AD122242"/>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40">
    <w:nsid w:val="74BC329A"/>
    <w:multiLevelType w:val="hybridMultilevel"/>
    <w:tmpl w:val="F078D142"/>
    <w:lvl w:ilvl="0" w:tplc="7B1C6EF2">
      <w:start w:val="1"/>
      <w:numFmt w:val="bullet"/>
      <w:lvlText w:val=""/>
      <w:lvlJc w:val="left"/>
      <w:pPr>
        <w:ind w:left="2130" w:hanging="360"/>
      </w:pPr>
      <w:rPr>
        <w:rFonts w:ascii="Symbol" w:hAnsi="Symbol" w:cs="Symbol" w:hint="default"/>
      </w:rPr>
    </w:lvl>
    <w:lvl w:ilvl="1" w:tplc="08160003">
      <w:start w:val="1"/>
      <w:numFmt w:val="bullet"/>
      <w:lvlText w:val="o"/>
      <w:lvlJc w:val="left"/>
      <w:pPr>
        <w:ind w:left="2850" w:hanging="360"/>
      </w:pPr>
      <w:rPr>
        <w:rFonts w:ascii="Courier New" w:hAnsi="Courier New" w:cs="Courier New" w:hint="default"/>
      </w:rPr>
    </w:lvl>
    <w:lvl w:ilvl="2" w:tplc="08160005">
      <w:start w:val="1"/>
      <w:numFmt w:val="bullet"/>
      <w:lvlText w:val=""/>
      <w:lvlJc w:val="left"/>
      <w:pPr>
        <w:ind w:left="3570" w:hanging="360"/>
      </w:pPr>
      <w:rPr>
        <w:rFonts w:ascii="Wingdings" w:hAnsi="Wingdings" w:cs="Wingdings" w:hint="default"/>
      </w:rPr>
    </w:lvl>
    <w:lvl w:ilvl="3" w:tplc="08160001">
      <w:start w:val="1"/>
      <w:numFmt w:val="bullet"/>
      <w:lvlText w:val=""/>
      <w:lvlJc w:val="left"/>
      <w:pPr>
        <w:ind w:left="4290" w:hanging="360"/>
      </w:pPr>
      <w:rPr>
        <w:rFonts w:ascii="Symbol" w:hAnsi="Symbol" w:cs="Symbol" w:hint="default"/>
      </w:rPr>
    </w:lvl>
    <w:lvl w:ilvl="4" w:tplc="08160003">
      <w:start w:val="1"/>
      <w:numFmt w:val="bullet"/>
      <w:lvlText w:val="o"/>
      <w:lvlJc w:val="left"/>
      <w:pPr>
        <w:ind w:left="5010" w:hanging="360"/>
      </w:pPr>
      <w:rPr>
        <w:rFonts w:ascii="Courier New" w:hAnsi="Courier New" w:cs="Courier New" w:hint="default"/>
      </w:rPr>
    </w:lvl>
    <w:lvl w:ilvl="5" w:tplc="08160005">
      <w:start w:val="1"/>
      <w:numFmt w:val="bullet"/>
      <w:lvlText w:val=""/>
      <w:lvlJc w:val="left"/>
      <w:pPr>
        <w:ind w:left="5730" w:hanging="360"/>
      </w:pPr>
      <w:rPr>
        <w:rFonts w:ascii="Wingdings" w:hAnsi="Wingdings" w:cs="Wingdings" w:hint="default"/>
      </w:rPr>
    </w:lvl>
    <w:lvl w:ilvl="6" w:tplc="08160001">
      <w:start w:val="1"/>
      <w:numFmt w:val="bullet"/>
      <w:lvlText w:val=""/>
      <w:lvlJc w:val="left"/>
      <w:pPr>
        <w:ind w:left="6450" w:hanging="360"/>
      </w:pPr>
      <w:rPr>
        <w:rFonts w:ascii="Symbol" w:hAnsi="Symbol" w:cs="Symbol" w:hint="default"/>
      </w:rPr>
    </w:lvl>
    <w:lvl w:ilvl="7" w:tplc="08160003">
      <w:start w:val="1"/>
      <w:numFmt w:val="bullet"/>
      <w:lvlText w:val="o"/>
      <w:lvlJc w:val="left"/>
      <w:pPr>
        <w:ind w:left="7170" w:hanging="360"/>
      </w:pPr>
      <w:rPr>
        <w:rFonts w:ascii="Courier New" w:hAnsi="Courier New" w:cs="Courier New" w:hint="default"/>
      </w:rPr>
    </w:lvl>
    <w:lvl w:ilvl="8" w:tplc="08160005">
      <w:start w:val="1"/>
      <w:numFmt w:val="bullet"/>
      <w:lvlText w:val=""/>
      <w:lvlJc w:val="left"/>
      <w:pPr>
        <w:ind w:left="7890" w:hanging="360"/>
      </w:pPr>
      <w:rPr>
        <w:rFonts w:ascii="Wingdings" w:hAnsi="Wingdings" w:cs="Wingdings" w:hint="default"/>
      </w:rPr>
    </w:lvl>
  </w:abstractNum>
  <w:abstractNum w:abstractNumId="41">
    <w:nsid w:val="783548F9"/>
    <w:multiLevelType w:val="hybridMultilevel"/>
    <w:tmpl w:val="B4BE7396"/>
    <w:lvl w:ilvl="0" w:tplc="08160001">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42">
    <w:nsid w:val="7D16123A"/>
    <w:multiLevelType w:val="multilevel"/>
    <w:tmpl w:val="D126511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3">
    <w:nsid w:val="7DEC1B07"/>
    <w:multiLevelType w:val="hybridMultilevel"/>
    <w:tmpl w:val="E856B66A"/>
    <w:lvl w:ilvl="0" w:tplc="7B1C6EF2">
      <w:start w:val="1"/>
      <w:numFmt w:val="bullet"/>
      <w:lvlText w:val=""/>
      <w:lvlJc w:val="left"/>
      <w:pPr>
        <w:ind w:left="720" w:hanging="360"/>
      </w:pPr>
      <w:rPr>
        <w:rFonts w:ascii="Symbol" w:hAnsi="Symbol" w:cs="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cs="Wingdings" w:hint="default"/>
      </w:rPr>
    </w:lvl>
    <w:lvl w:ilvl="3" w:tplc="08160001">
      <w:start w:val="1"/>
      <w:numFmt w:val="bullet"/>
      <w:lvlText w:val=""/>
      <w:lvlJc w:val="left"/>
      <w:pPr>
        <w:ind w:left="2880" w:hanging="360"/>
      </w:pPr>
      <w:rPr>
        <w:rFonts w:ascii="Symbol" w:hAnsi="Symbol" w:cs="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cs="Wingdings" w:hint="default"/>
      </w:rPr>
    </w:lvl>
    <w:lvl w:ilvl="6" w:tplc="08160001">
      <w:start w:val="1"/>
      <w:numFmt w:val="bullet"/>
      <w:lvlText w:val=""/>
      <w:lvlJc w:val="left"/>
      <w:pPr>
        <w:ind w:left="5040" w:hanging="360"/>
      </w:pPr>
      <w:rPr>
        <w:rFonts w:ascii="Symbol" w:hAnsi="Symbol" w:cs="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cs="Wingdings" w:hint="default"/>
      </w:rPr>
    </w:lvl>
  </w:abstractNum>
  <w:abstractNum w:abstractNumId="44">
    <w:nsid w:val="7F4712D2"/>
    <w:multiLevelType w:val="multilevel"/>
    <w:tmpl w:val="4A341B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1"/>
  </w:num>
  <w:num w:numId="2">
    <w:abstractNumId w:val="44"/>
  </w:num>
  <w:num w:numId="3">
    <w:abstractNumId w:val="22"/>
  </w:num>
  <w:num w:numId="4">
    <w:abstractNumId w:val="8"/>
  </w:num>
  <w:num w:numId="5">
    <w:abstractNumId w:val="38"/>
  </w:num>
  <w:num w:numId="6">
    <w:abstractNumId w:val="15"/>
  </w:num>
  <w:num w:numId="7">
    <w:abstractNumId w:val="18"/>
  </w:num>
  <w:num w:numId="8">
    <w:abstractNumId w:val="17"/>
  </w:num>
  <w:num w:numId="9">
    <w:abstractNumId w:val="33"/>
  </w:num>
  <w:num w:numId="10">
    <w:abstractNumId w:val="41"/>
  </w:num>
  <w:num w:numId="11">
    <w:abstractNumId w:val="43"/>
  </w:num>
  <w:num w:numId="12">
    <w:abstractNumId w:val="32"/>
  </w:num>
  <w:num w:numId="13">
    <w:abstractNumId w:val="7"/>
  </w:num>
  <w:num w:numId="14">
    <w:abstractNumId w:val="9"/>
  </w:num>
  <w:num w:numId="15">
    <w:abstractNumId w:val="25"/>
  </w:num>
  <w:num w:numId="16">
    <w:abstractNumId w:val="5"/>
  </w:num>
  <w:num w:numId="17">
    <w:abstractNumId w:val="14"/>
  </w:num>
  <w:num w:numId="18">
    <w:abstractNumId w:val="10"/>
  </w:num>
  <w:num w:numId="19">
    <w:abstractNumId w:val="16"/>
  </w:num>
  <w:num w:numId="20">
    <w:abstractNumId w:val="0"/>
  </w:num>
  <w:num w:numId="21">
    <w:abstractNumId w:val="34"/>
  </w:num>
  <w:num w:numId="22">
    <w:abstractNumId w:val="30"/>
  </w:num>
  <w:num w:numId="23">
    <w:abstractNumId w:val="24"/>
  </w:num>
  <w:num w:numId="24">
    <w:abstractNumId w:val="40"/>
  </w:num>
  <w:num w:numId="25">
    <w:abstractNumId w:val="12"/>
  </w:num>
  <w:num w:numId="26">
    <w:abstractNumId w:val="28"/>
  </w:num>
  <w:num w:numId="27">
    <w:abstractNumId w:val="1"/>
  </w:num>
  <w:num w:numId="28">
    <w:abstractNumId w:val="13"/>
  </w:num>
  <w:num w:numId="29">
    <w:abstractNumId w:val="19"/>
  </w:num>
  <w:num w:numId="30">
    <w:abstractNumId w:val="3"/>
  </w:num>
  <w:num w:numId="31">
    <w:abstractNumId w:val="4"/>
  </w:num>
  <w:num w:numId="32">
    <w:abstractNumId w:val="2"/>
  </w:num>
  <w:num w:numId="33">
    <w:abstractNumId w:val="36"/>
  </w:num>
  <w:num w:numId="34">
    <w:abstractNumId w:val="29"/>
  </w:num>
  <w:num w:numId="35">
    <w:abstractNumId w:val="27"/>
  </w:num>
  <w:num w:numId="36">
    <w:abstractNumId w:val="39"/>
  </w:num>
  <w:num w:numId="37">
    <w:abstractNumId w:val="6"/>
  </w:num>
  <w:num w:numId="38">
    <w:abstractNumId w:val="37"/>
  </w:num>
  <w:num w:numId="39">
    <w:abstractNumId w:val="11"/>
  </w:num>
  <w:num w:numId="40">
    <w:abstractNumId w:val="42"/>
  </w:num>
  <w:num w:numId="41">
    <w:abstractNumId w:val="31"/>
  </w:num>
  <w:num w:numId="42">
    <w:abstractNumId w:val="23"/>
  </w:num>
  <w:num w:numId="43">
    <w:abstractNumId w:val="35"/>
  </w:num>
  <w:num w:numId="44">
    <w:abstractNumId w:val="26"/>
  </w:num>
  <w:num w:numId="4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4E92"/>
    <w:rsid w:val="000042E3"/>
    <w:rsid w:val="000865BA"/>
    <w:rsid w:val="000A1924"/>
    <w:rsid w:val="001675CE"/>
    <w:rsid w:val="001A189A"/>
    <w:rsid w:val="001D1F58"/>
    <w:rsid w:val="001E5715"/>
    <w:rsid w:val="00217B78"/>
    <w:rsid w:val="0025071A"/>
    <w:rsid w:val="0027578C"/>
    <w:rsid w:val="00283ABC"/>
    <w:rsid w:val="00290388"/>
    <w:rsid w:val="00331940"/>
    <w:rsid w:val="0037472E"/>
    <w:rsid w:val="003B358F"/>
    <w:rsid w:val="003E3860"/>
    <w:rsid w:val="003F22D8"/>
    <w:rsid w:val="00451299"/>
    <w:rsid w:val="00475AF0"/>
    <w:rsid w:val="004C7713"/>
    <w:rsid w:val="004D19E9"/>
    <w:rsid w:val="004D2041"/>
    <w:rsid w:val="004D2708"/>
    <w:rsid w:val="004F7A83"/>
    <w:rsid w:val="005124ED"/>
    <w:rsid w:val="0051494B"/>
    <w:rsid w:val="00560FBD"/>
    <w:rsid w:val="005779BF"/>
    <w:rsid w:val="00595537"/>
    <w:rsid w:val="005E1B0E"/>
    <w:rsid w:val="00631994"/>
    <w:rsid w:val="0064223F"/>
    <w:rsid w:val="00697320"/>
    <w:rsid w:val="006B3A5A"/>
    <w:rsid w:val="006C39E0"/>
    <w:rsid w:val="006D5BD7"/>
    <w:rsid w:val="006E54C5"/>
    <w:rsid w:val="006F14DF"/>
    <w:rsid w:val="0072716B"/>
    <w:rsid w:val="007412DD"/>
    <w:rsid w:val="00763312"/>
    <w:rsid w:val="007B6F47"/>
    <w:rsid w:val="007F0716"/>
    <w:rsid w:val="00836646"/>
    <w:rsid w:val="00851150"/>
    <w:rsid w:val="00896DA9"/>
    <w:rsid w:val="008E2213"/>
    <w:rsid w:val="008F2C3D"/>
    <w:rsid w:val="00934E92"/>
    <w:rsid w:val="00976156"/>
    <w:rsid w:val="00976E80"/>
    <w:rsid w:val="00977861"/>
    <w:rsid w:val="009F0A3D"/>
    <w:rsid w:val="009F234E"/>
    <w:rsid w:val="00A44D2D"/>
    <w:rsid w:val="00A76C60"/>
    <w:rsid w:val="00A95536"/>
    <w:rsid w:val="00AA0166"/>
    <w:rsid w:val="00AD21A7"/>
    <w:rsid w:val="00B3000C"/>
    <w:rsid w:val="00B72D0B"/>
    <w:rsid w:val="00BB3CC7"/>
    <w:rsid w:val="00BB47D2"/>
    <w:rsid w:val="00BB6FC9"/>
    <w:rsid w:val="00BF3A27"/>
    <w:rsid w:val="00BF4F0E"/>
    <w:rsid w:val="00C00A7B"/>
    <w:rsid w:val="00C04A3A"/>
    <w:rsid w:val="00C23663"/>
    <w:rsid w:val="00C40451"/>
    <w:rsid w:val="00C461FB"/>
    <w:rsid w:val="00C85CED"/>
    <w:rsid w:val="00D05008"/>
    <w:rsid w:val="00D1633D"/>
    <w:rsid w:val="00D55022"/>
    <w:rsid w:val="00D62F70"/>
    <w:rsid w:val="00D66075"/>
    <w:rsid w:val="00D94389"/>
    <w:rsid w:val="00DE5708"/>
    <w:rsid w:val="00E070F8"/>
    <w:rsid w:val="00E075C7"/>
    <w:rsid w:val="00E24F33"/>
    <w:rsid w:val="00E34905"/>
    <w:rsid w:val="00E862E3"/>
    <w:rsid w:val="00ED532A"/>
    <w:rsid w:val="00EE0859"/>
    <w:rsid w:val="00EE7462"/>
    <w:rsid w:val="00EF716D"/>
    <w:rsid w:val="00F32B57"/>
    <w:rsid w:val="00F3689A"/>
    <w:rsid w:val="00F47273"/>
    <w:rsid w:val="00F6278B"/>
    <w:rsid w:val="00F64AB3"/>
    <w:rsid w:val="00F7257F"/>
    <w:rsid w:val="00F8095A"/>
    <w:rsid w:val="00FA4BAE"/>
    <w:rsid w:val="00FE2220"/>
    <w:rsid w:val="00FF4988"/>
    <w:rsid w:val="00FF7711"/>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page number" w:unhideWhenUsed="0"/>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Hyperlink" w:unhideWhenUsed="0"/>
    <w:lsdException w:name="Strong" w:semiHidden="0" w:unhideWhenUsed="0" w:qFormat="1"/>
    <w:lsdException w:name="Emphasis" w:semiHidden="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16"/>
    <w:pPr>
      <w:spacing w:after="200" w:line="276" w:lineRule="auto"/>
    </w:pPr>
    <w:rPr>
      <w:rFonts w:cs="Calibri"/>
      <w:lang w:eastAsia="en-US"/>
    </w:rPr>
  </w:style>
  <w:style w:type="paragraph" w:styleId="Heading1">
    <w:name w:val="heading 1"/>
    <w:basedOn w:val="Normal"/>
    <w:next w:val="Normal"/>
    <w:link w:val="Heading1Char"/>
    <w:uiPriority w:val="99"/>
    <w:qFormat/>
    <w:rsid w:val="00451299"/>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451299"/>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link w:val="Heading3Char"/>
    <w:uiPriority w:val="99"/>
    <w:qFormat/>
    <w:rsid w:val="003F22D8"/>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paragraph" w:styleId="Heading4">
    <w:name w:val="heading 4"/>
    <w:basedOn w:val="Normal"/>
    <w:next w:val="Normal"/>
    <w:link w:val="Heading4Char"/>
    <w:uiPriority w:val="99"/>
    <w:qFormat/>
    <w:rsid w:val="00AA0166"/>
    <w:pPr>
      <w:keepNext/>
      <w:keepLines/>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A44D2D"/>
    <w:pPr>
      <w:keepNext/>
      <w:keepLines/>
      <w:spacing w:before="200" w:after="0"/>
      <w:outlineLvl w:val="4"/>
    </w:pPr>
    <w:rPr>
      <w:rFonts w:ascii="Cambria" w:eastAsia="Times New Roman"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51299"/>
    <w:rPr>
      <w:rFonts w:ascii="Cambria" w:hAnsi="Cambria" w:cs="Cambria"/>
      <w:b/>
      <w:bCs/>
      <w:color w:val="365F91"/>
      <w:sz w:val="28"/>
      <w:szCs w:val="28"/>
    </w:rPr>
  </w:style>
  <w:style w:type="character" w:customStyle="1" w:styleId="Heading2Char">
    <w:name w:val="Heading 2 Char"/>
    <w:basedOn w:val="DefaultParagraphFont"/>
    <w:link w:val="Heading2"/>
    <w:uiPriority w:val="99"/>
    <w:rsid w:val="00451299"/>
    <w:rPr>
      <w:rFonts w:ascii="Cambria" w:hAnsi="Cambria" w:cs="Cambria"/>
      <w:b/>
      <w:bCs/>
      <w:color w:val="4F81BD"/>
      <w:sz w:val="26"/>
      <w:szCs w:val="26"/>
    </w:rPr>
  </w:style>
  <w:style w:type="character" w:customStyle="1" w:styleId="Heading3Char">
    <w:name w:val="Heading 3 Char"/>
    <w:basedOn w:val="DefaultParagraphFont"/>
    <w:link w:val="Heading3"/>
    <w:uiPriority w:val="99"/>
    <w:rsid w:val="003F22D8"/>
    <w:rPr>
      <w:rFonts w:ascii="Times New Roman" w:hAnsi="Times New Roman" w:cs="Times New Roman"/>
      <w:b/>
      <w:bCs/>
      <w:sz w:val="27"/>
      <w:szCs w:val="27"/>
      <w:lang w:eastAsia="pt-PT"/>
    </w:rPr>
  </w:style>
  <w:style w:type="character" w:customStyle="1" w:styleId="Heading4Char">
    <w:name w:val="Heading 4 Char"/>
    <w:basedOn w:val="DefaultParagraphFont"/>
    <w:link w:val="Heading4"/>
    <w:uiPriority w:val="99"/>
    <w:rsid w:val="00AA0166"/>
    <w:rPr>
      <w:rFonts w:ascii="Cambria" w:hAnsi="Cambria" w:cs="Cambria"/>
      <w:b/>
      <w:bCs/>
      <w:i/>
      <w:iCs/>
      <w:color w:val="4F81BD"/>
    </w:rPr>
  </w:style>
  <w:style w:type="character" w:customStyle="1" w:styleId="Heading5Char">
    <w:name w:val="Heading 5 Char"/>
    <w:basedOn w:val="DefaultParagraphFont"/>
    <w:link w:val="Heading5"/>
    <w:uiPriority w:val="99"/>
    <w:rsid w:val="00A44D2D"/>
    <w:rPr>
      <w:rFonts w:ascii="Cambria" w:hAnsi="Cambria" w:cs="Cambria"/>
      <w:color w:val="243F60"/>
    </w:rPr>
  </w:style>
  <w:style w:type="paragraph" w:styleId="IntenseQuote">
    <w:name w:val="Intense Quote"/>
    <w:basedOn w:val="Normal"/>
    <w:next w:val="Normal"/>
    <w:link w:val="IntenseQuoteChar"/>
    <w:uiPriority w:val="99"/>
    <w:qFormat/>
    <w:rsid w:val="007F0716"/>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rsid w:val="007F0716"/>
    <w:rPr>
      <w:b/>
      <w:bCs/>
      <w:i/>
      <w:iCs/>
      <w:color w:val="4F81BD"/>
    </w:rPr>
  </w:style>
  <w:style w:type="character" w:styleId="SubtleReference">
    <w:name w:val="Subtle Reference"/>
    <w:basedOn w:val="DefaultParagraphFont"/>
    <w:uiPriority w:val="99"/>
    <w:qFormat/>
    <w:rsid w:val="007F0716"/>
    <w:rPr>
      <w:smallCaps/>
      <w:color w:val="auto"/>
      <w:u w:val="single"/>
    </w:rPr>
  </w:style>
  <w:style w:type="character" w:styleId="IntenseReference">
    <w:name w:val="Intense Reference"/>
    <w:basedOn w:val="DefaultParagraphFont"/>
    <w:uiPriority w:val="99"/>
    <w:qFormat/>
    <w:rsid w:val="007F0716"/>
    <w:rPr>
      <w:b/>
      <w:bCs/>
      <w:smallCaps/>
      <w:color w:val="auto"/>
      <w:spacing w:val="5"/>
      <w:u w:val="single"/>
    </w:rPr>
  </w:style>
  <w:style w:type="paragraph" w:styleId="BalloonText">
    <w:name w:val="Balloon Text"/>
    <w:basedOn w:val="Normal"/>
    <w:link w:val="BalloonTextChar"/>
    <w:uiPriority w:val="99"/>
    <w:semiHidden/>
    <w:rsid w:val="00934E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E92"/>
    <w:rPr>
      <w:rFonts w:ascii="Tahoma" w:hAnsi="Tahoma" w:cs="Tahoma"/>
      <w:sz w:val="16"/>
      <w:szCs w:val="16"/>
    </w:rPr>
  </w:style>
  <w:style w:type="paragraph" w:styleId="NormalWeb">
    <w:name w:val="Normal (Web)"/>
    <w:basedOn w:val="Normal"/>
    <w:uiPriority w:val="99"/>
    <w:rsid w:val="00934E92"/>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apple-converted-space">
    <w:name w:val="apple-converted-space"/>
    <w:basedOn w:val="DefaultParagraphFont"/>
    <w:uiPriority w:val="99"/>
    <w:rsid w:val="000042E3"/>
  </w:style>
  <w:style w:type="character" w:customStyle="1" w:styleId="apple-style-span">
    <w:name w:val="apple-style-span"/>
    <w:basedOn w:val="DefaultParagraphFont"/>
    <w:uiPriority w:val="99"/>
    <w:rsid w:val="000042E3"/>
  </w:style>
  <w:style w:type="paragraph" w:styleId="BodyText">
    <w:name w:val="Body Text"/>
    <w:basedOn w:val="Normal"/>
    <w:link w:val="BodyTextChar"/>
    <w:uiPriority w:val="99"/>
    <w:rsid w:val="000042E3"/>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BodyTextChar">
    <w:name w:val="Body Text Char"/>
    <w:basedOn w:val="DefaultParagraphFont"/>
    <w:link w:val="BodyText"/>
    <w:uiPriority w:val="99"/>
    <w:rsid w:val="000042E3"/>
    <w:rPr>
      <w:rFonts w:ascii="Times New Roman" w:hAnsi="Times New Roman" w:cs="Times New Roman"/>
      <w:sz w:val="24"/>
      <w:szCs w:val="24"/>
      <w:lang w:eastAsia="pt-PT"/>
    </w:rPr>
  </w:style>
  <w:style w:type="character" w:styleId="Strong">
    <w:name w:val="Strong"/>
    <w:basedOn w:val="DefaultParagraphFont"/>
    <w:uiPriority w:val="99"/>
    <w:qFormat/>
    <w:rsid w:val="008F2C3D"/>
    <w:rPr>
      <w:b/>
      <w:bCs/>
    </w:rPr>
  </w:style>
  <w:style w:type="paragraph" w:styleId="Header">
    <w:name w:val="header"/>
    <w:basedOn w:val="Normal"/>
    <w:link w:val="HeaderChar"/>
    <w:uiPriority w:val="99"/>
    <w:rsid w:val="00AD21A7"/>
    <w:pPr>
      <w:tabs>
        <w:tab w:val="center" w:pos="4252"/>
        <w:tab w:val="right" w:pos="8504"/>
      </w:tabs>
      <w:spacing w:after="0" w:line="240" w:lineRule="auto"/>
    </w:pPr>
  </w:style>
  <w:style w:type="character" w:customStyle="1" w:styleId="HeaderChar">
    <w:name w:val="Header Char"/>
    <w:basedOn w:val="DefaultParagraphFont"/>
    <w:link w:val="Header"/>
    <w:uiPriority w:val="99"/>
    <w:rsid w:val="00AD21A7"/>
  </w:style>
  <w:style w:type="paragraph" w:styleId="Footer">
    <w:name w:val="footer"/>
    <w:basedOn w:val="Normal"/>
    <w:link w:val="FooterChar"/>
    <w:uiPriority w:val="99"/>
    <w:semiHidden/>
    <w:rsid w:val="00AD21A7"/>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AD21A7"/>
  </w:style>
  <w:style w:type="character" w:styleId="PageNumber">
    <w:name w:val="page number"/>
    <w:basedOn w:val="DefaultParagraphFont"/>
    <w:uiPriority w:val="99"/>
    <w:rsid w:val="00451299"/>
    <w:rPr>
      <w:rFonts w:eastAsia="Times New Roman"/>
      <w:sz w:val="22"/>
      <w:szCs w:val="22"/>
      <w:lang w:val="pt-PT"/>
    </w:rPr>
  </w:style>
  <w:style w:type="table" w:styleId="TableGrid">
    <w:name w:val="Table Grid"/>
    <w:basedOn w:val="TableNormal"/>
    <w:uiPriority w:val="99"/>
    <w:rsid w:val="00F6278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Cor11">
    <w:name w:val="Lista Clara - Cor 11"/>
    <w:uiPriority w:val="99"/>
    <w:rsid w:val="00F6278B"/>
    <w:rPr>
      <w:rFonts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ListParagraph">
    <w:name w:val="List Paragraph"/>
    <w:basedOn w:val="Normal"/>
    <w:uiPriority w:val="99"/>
    <w:qFormat/>
    <w:rsid w:val="00F6278B"/>
    <w:pPr>
      <w:ind w:left="720"/>
    </w:pPr>
  </w:style>
  <w:style w:type="paragraph" w:styleId="Caption">
    <w:name w:val="caption"/>
    <w:basedOn w:val="Normal"/>
    <w:next w:val="Normal"/>
    <w:uiPriority w:val="99"/>
    <w:qFormat/>
    <w:rsid w:val="00851150"/>
    <w:pPr>
      <w:spacing w:line="240" w:lineRule="auto"/>
    </w:pPr>
    <w:rPr>
      <w:b/>
      <w:bCs/>
      <w:color w:val="4F81BD"/>
      <w:sz w:val="18"/>
      <w:szCs w:val="18"/>
    </w:rPr>
  </w:style>
  <w:style w:type="character" w:styleId="PlaceholderText">
    <w:name w:val="Placeholder Text"/>
    <w:basedOn w:val="DefaultParagraphFont"/>
    <w:uiPriority w:val="99"/>
    <w:semiHidden/>
    <w:rsid w:val="00283ABC"/>
    <w:rPr>
      <w:color w:val="808080"/>
    </w:rPr>
  </w:style>
  <w:style w:type="paragraph" w:styleId="BodyTextIndent">
    <w:name w:val="Body Text Indent"/>
    <w:basedOn w:val="Normal"/>
    <w:link w:val="BodyTextIndentChar"/>
    <w:uiPriority w:val="99"/>
    <w:rsid w:val="00C00A7B"/>
    <w:pPr>
      <w:spacing w:after="120"/>
      <w:ind w:left="283"/>
    </w:pPr>
  </w:style>
  <w:style w:type="character" w:customStyle="1" w:styleId="BodyTextIndentChar">
    <w:name w:val="Body Text Indent Char"/>
    <w:basedOn w:val="DefaultParagraphFont"/>
    <w:link w:val="BodyTextIndent"/>
    <w:uiPriority w:val="99"/>
    <w:rsid w:val="00C00A7B"/>
  </w:style>
  <w:style w:type="paragraph" w:styleId="Title">
    <w:name w:val="Title"/>
    <w:basedOn w:val="Normal"/>
    <w:link w:val="TitleChar"/>
    <w:uiPriority w:val="99"/>
    <w:qFormat/>
    <w:rsid w:val="00C00A7B"/>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TitleChar">
    <w:name w:val="Title Char"/>
    <w:basedOn w:val="DefaultParagraphFont"/>
    <w:link w:val="Title"/>
    <w:uiPriority w:val="99"/>
    <w:rsid w:val="00C00A7B"/>
    <w:rPr>
      <w:rFonts w:ascii="Times New Roman" w:hAnsi="Times New Roman" w:cs="Times New Roman"/>
      <w:sz w:val="24"/>
      <w:szCs w:val="24"/>
      <w:lang w:eastAsia="pt-PT"/>
    </w:rPr>
  </w:style>
  <w:style w:type="character" w:customStyle="1" w:styleId="mw-headline">
    <w:name w:val="mw-headline"/>
    <w:basedOn w:val="DefaultParagraphFont"/>
    <w:uiPriority w:val="99"/>
    <w:rsid w:val="006F14DF"/>
  </w:style>
  <w:style w:type="character" w:styleId="Hyperlink">
    <w:name w:val="Hyperlink"/>
    <w:basedOn w:val="DefaultParagraphFont"/>
    <w:uiPriority w:val="99"/>
    <w:rsid w:val="006F14DF"/>
    <w:rPr>
      <w:color w:val="0000FF"/>
      <w:u w:val="single"/>
    </w:rPr>
  </w:style>
  <w:style w:type="character" w:customStyle="1" w:styleId="editsection">
    <w:name w:val="editsection"/>
    <w:basedOn w:val="DefaultParagraphFont"/>
    <w:uiPriority w:val="99"/>
    <w:rsid w:val="006F14DF"/>
  </w:style>
  <w:style w:type="character" w:customStyle="1" w:styleId="titulogrande">
    <w:name w:val="titulogrande"/>
    <w:basedOn w:val="DefaultParagraphFont"/>
    <w:uiPriority w:val="99"/>
    <w:rsid w:val="006F14DF"/>
  </w:style>
  <w:style w:type="paragraph" w:styleId="NoSpacing">
    <w:name w:val="No Spacing"/>
    <w:basedOn w:val="Normal"/>
    <w:uiPriority w:val="99"/>
    <w:qFormat/>
    <w:rsid w:val="00560FBD"/>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styleId="Emphasis">
    <w:name w:val="Emphasis"/>
    <w:basedOn w:val="DefaultParagraphFont"/>
    <w:uiPriority w:val="99"/>
    <w:qFormat/>
    <w:rsid w:val="007B6F47"/>
    <w:rPr>
      <w:i/>
      <w:iCs/>
    </w:rPr>
  </w:style>
  <w:style w:type="paragraph" w:customStyle="1" w:styleId="texto">
    <w:name w:val="texto"/>
    <w:basedOn w:val="Normal"/>
    <w:uiPriority w:val="99"/>
    <w:rsid w:val="0025071A"/>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99"/>
    <w:semiHidden/>
    <w:rsid w:val="001675CE"/>
    <w:pPr>
      <w:numPr>
        <w:numId w:val="44"/>
      </w:numPr>
      <w:spacing w:after="0" w:line="240" w:lineRule="auto"/>
      <w:jc w:val="both"/>
    </w:pPr>
    <w:rPr>
      <w:rFonts w:ascii="Verdana" w:eastAsia="Times New Roman" w:hAnsi="Verdana" w:cs="Verdana"/>
      <w:b/>
      <w:bCs/>
      <w:noProof/>
      <w:sz w:val="20"/>
      <w:szCs w:val="20"/>
      <w:lang w:eastAsia="pt-PT"/>
    </w:rPr>
  </w:style>
</w:styles>
</file>

<file path=word/webSettings.xml><?xml version="1.0" encoding="utf-8"?>
<w:webSettings xmlns:r="http://schemas.openxmlformats.org/officeDocument/2006/relationships" xmlns:w="http://schemas.openxmlformats.org/wordprocessingml/2006/main">
  <w:divs>
    <w:div w:id="1544709254">
      <w:marLeft w:val="0"/>
      <w:marRight w:val="0"/>
      <w:marTop w:val="0"/>
      <w:marBottom w:val="0"/>
      <w:divBdr>
        <w:top w:val="none" w:sz="0" w:space="0" w:color="auto"/>
        <w:left w:val="none" w:sz="0" w:space="0" w:color="auto"/>
        <w:bottom w:val="none" w:sz="0" w:space="0" w:color="auto"/>
        <w:right w:val="none" w:sz="0" w:space="0" w:color="auto"/>
      </w:divBdr>
    </w:div>
    <w:div w:id="1544709255">
      <w:marLeft w:val="0"/>
      <w:marRight w:val="0"/>
      <w:marTop w:val="0"/>
      <w:marBottom w:val="0"/>
      <w:divBdr>
        <w:top w:val="none" w:sz="0" w:space="0" w:color="auto"/>
        <w:left w:val="none" w:sz="0" w:space="0" w:color="auto"/>
        <w:bottom w:val="none" w:sz="0" w:space="0" w:color="auto"/>
        <w:right w:val="none" w:sz="0" w:space="0" w:color="auto"/>
      </w:divBdr>
      <w:divsChild>
        <w:div w:id="1544709297">
          <w:marLeft w:val="720"/>
          <w:marRight w:val="720"/>
          <w:marTop w:val="100"/>
          <w:marBottom w:val="100"/>
          <w:divBdr>
            <w:top w:val="none" w:sz="0" w:space="0" w:color="auto"/>
            <w:left w:val="none" w:sz="0" w:space="0" w:color="auto"/>
            <w:bottom w:val="none" w:sz="0" w:space="0" w:color="auto"/>
            <w:right w:val="none" w:sz="0" w:space="0" w:color="auto"/>
          </w:divBdr>
        </w:div>
      </w:divsChild>
    </w:div>
    <w:div w:id="1544709263">
      <w:marLeft w:val="0"/>
      <w:marRight w:val="0"/>
      <w:marTop w:val="0"/>
      <w:marBottom w:val="0"/>
      <w:divBdr>
        <w:top w:val="none" w:sz="0" w:space="0" w:color="auto"/>
        <w:left w:val="none" w:sz="0" w:space="0" w:color="auto"/>
        <w:bottom w:val="none" w:sz="0" w:space="0" w:color="auto"/>
        <w:right w:val="none" w:sz="0" w:space="0" w:color="auto"/>
      </w:divBdr>
    </w:div>
    <w:div w:id="1544709269">
      <w:marLeft w:val="0"/>
      <w:marRight w:val="0"/>
      <w:marTop w:val="0"/>
      <w:marBottom w:val="0"/>
      <w:divBdr>
        <w:top w:val="none" w:sz="0" w:space="0" w:color="auto"/>
        <w:left w:val="none" w:sz="0" w:space="0" w:color="auto"/>
        <w:bottom w:val="none" w:sz="0" w:space="0" w:color="auto"/>
        <w:right w:val="none" w:sz="0" w:space="0" w:color="auto"/>
      </w:divBdr>
      <w:divsChild>
        <w:div w:id="1544709276">
          <w:marLeft w:val="0"/>
          <w:marRight w:val="0"/>
          <w:marTop w:val="0"/>
          <w:marBottom w:val="0"/>
          <w:divBdr>
            <w:top w:val="none" w:sz="0" w:space="0" w:color="auto"/>
            <w:left w:val="none" w:sz="0" w:space="0" w:color="auto"/>
            <w:bottom w:val="none" w:sz="0" w:space="0" w:color="auto"/>
            <w:right w:val="none" w:sz="0" w:space="0" w:color="auto"/>
          </w:divBdr>
        </w:div>
        <w:div w:id="1544709356">
          <w:marLeft w:val="0"/>
          <w:marRight w:val="0"/>
          <w:marTop w:val="0"/>
          <w:marBottom w:val="0"/>
          <w:divBdr>
            <w:top w:val="none" w:sz="0" w:space="0" w:color="auto"/>
            <w:left w:val="none" w:sz="0" w:space="0" w:color="auto"/>
            <w:bottom w:val="none" w:sz="0" w:space="0" w:color="auto"/>
            <w:right w:val="none" w:sz="0" w:space="0" w:color="auto"/>
          </w:divBdr>
        </w:div>
        <w:div w:id="1544709376">
          <w:marLeft w:val="0"/>
          <w:marRight w:val="0"/>
          <w:marTop w:val="0"/>
          <w:marBottom w:val="0"/>
          <w:divBdr>
            <w:top w:val="none" w:sz="0" w:space="0" w:color="auto"/>
            <w:left w:val="none" w:sz="0" w:space="0" w:color="auto"/>
            <w:bottom w:val="none" w:sz="0" w:space="0" w:color="auto"/>
            <w:right w:val="none" w:sz="0" w:space="0" w:color="auto"/>
          </w:divBdr>
        </w:div>
      </w:divsChild>
    </w:div>
    <w:div w:id="1544709270">
      <w:marLeft w:val="0"/>
      <w:marRight w:val="0"/>
      <w:marTop w:val="0"/>
      <w:marBottom w:val="0"/>
      <w:divBdr>
        <w:top w:val="none" w:sz="0" w:space="0" w:color="auto"/>
        <w:left w:val="none" w:sz="0" w:space="0" w:color="auto"/>
        <w:bottom w:val="none" w:sz="0" w:space="0" w:color="auto"/>
        <w:right w:val="none" w:sz="0" w:space="0" w:color="auto"/>
      </w:divBdr>
      <w:divsChild>
        <w:div w:id="1544709288">
          <w:marLeft w:val="0"/>
          <w:marRight w:val="0"/>
          <w:marTop w:val="0"/>
          <w:marBottom w:val="0"/>
          <w:divBdr>
            <w:top w:val="none" w:sz="0" w:space="0" w:color="auto"/>
            <w:left w:val="none" w:sz="0" w:space="0" w:color="auto"/>
            <w:bottom w:val="none" w:sz="0" w:space="0" w:color="auto"/>
            <w:right w:val="none" w:sz="0" w:space="0" w:color="auto"/>
          </w:divBdr>
        </w:div>
        <w:div w:id="1544709394">
          <w:marLeft w:val="0"/>
          <w:marRight w:val="0"/>
          <w:marTop w:val="0"/>
          <w:marBottom w:val="0"/>
          <w:divBdr>
            <w:top w:val="none" w:sz="0" w:space="0" w:color="auto"/>
            <w:left w:val="none" w:sz="0" w:space="0" w:color="auto"/>
            <w:bottom w:val="none" w:sz="0" w:space="0" w:color="auto"/>
            <w:right w:val="none" w:sz="0" w:space="0" w:color="auto"/>
          </w:divBdr>
        </w:div>
      </w:divsChild>
    </w:div>
    <w:div w:id="1544709278">
      <w:marLeft w:val="0"/>
      <w:marRight w:val="0"/>
      <w:marTop w:val="0"/>
      <w:marBottom w:val="0"/>
      <w:divBdr>
        <w:top w:val="none" w:sz="0" w:space="0" w:color="auto"/>
        <w:left w:val="none" w:sz="0" w:space="0" w:color="auto"/>
        <w:bottom w:val="none" w:sz="0" w:space="0" w:color="auto"/>
        <w:right w:val="none" w:sz="0" w:space="0" w:color="auto"/>
      </w:divBdr>
    </w:div>
    <w:div w:id="1544709281">
      <w:marLeft w:val="0"/>
      <w:marRight w:val="0"/>
      <w:marTop w:val="0"/>
      <w:marBottom w:val="0"/>
      <w:divBdr>
        <w:top w:val="none" w:sz="0" w:space="0" w:color="auto"/>
        <w:left w:val="none" w:sz="0" w:space="0" w:color="auto"/>
        <w:bottom w:val="none" w:sz="0" w:space="0" w:color="auto"/>
        <w:right w:val="none" w:sz="0" w:space="0" w:color="auto"/>
      </w:divBdr>
    </w:div>
    <w:div w:id="1544709285">
      <w:marLeft w:val="0"/>
      <w:marRight w:val="0"/>
      <w:marTop w:val="0"/>
      <w:marBottom w:val="0"/>
      <w:divBdr>
        <w:top w:val="none" w:sz="0" w:space="0" w:color="auto"/>
        <w:left w:val="none" w:sz="0" w:space="0" w:color="auto"/>
        <w:bottom w:val="none" w:sz="0" w:space="0" w:color="auto"/>
        <w:right w:val="none" w:sz="0" w:space="0" w:color="auto"/>
      </w:divBdr>
    </w:div>
    <w:div w:id="1544709286">
      <w:marLeft w:val="0"/>
      <w:marRight w:val="0"/>
      <w:marTop w:val="0"/>
      <w:marBottom w:val="0"/>
      <w:divBdr>
        <w:top w:val="none" w:sz="0" w:space="0" w:color="auto"/>
        <w:left w:val="none" w:sz="0" w:space="0" w:color="auto"/>
        <w:bottom w:val="none" w:sz="0" w:space="0" w:color="auto"/>
        <w:right w:val="none" w:sz="0" w:space="0" w:color="auto"/>
      </w:divBdr>
      <w:divsChild>
        <w:div w:id="1544709279">
          <w:marLeft w:val="0"/>
          <w:marRight w:val="0"/>
          <w:marTop w:val="75"/>
          <w:marBottom w:val="75"/>
          <w:divBdr>
            <w:top w:val="none" w:sz="0" w:space="0" w:color="auto"/>
            <w:left w:val="none" w:sz="0" w:space="0" w:color="auto"/>
            <w:bottom w:val="none" w:sz="0" w:space="0" w:color="auto"/>
            <w:right w:val="none" w:sz="0" w:space="0" w:color="auto"/>
          </w:divBdr>
        </w:div>
        <w:div w:id="1544709300">
          <w:marLeft w:val="0"/>
          <w:marRight w:val="0"/>
          <w:marTop w:val="0"/>
          <w:marBottom w:val="0"/>
          <w:divBdr>
            <w:top w:val="none" w:sz="0" w:space="0" w:color="auto"/>
            <w:left w:val="none" w:sz="0" w:space="0" w:color="auto"/>
            <w:bottom w:val="none" w:sz="0" w:space="0" w:color="auto"/>
            <w:right w:val="none" w:sz="0" w:space="0" w:color="auto"/>
          </w:divBdr>
        </w:div>
        <w:div w:id="1544709313">
          <w:marLeft w:val="0"/>
          <w:marRight w:val="0"/>
          <w:marTop w:val="0"/>
          <w:marBottom w:val="150"/>
          <w:divBdr>
            <w:top w:val="none" w:sz="0" w:space="0" w:color="auto"/>
            <w:left w:val="none" w:sz="0" w:space="0" w:color="auto"/>
            <w:bottom w:val="none" w:sz="0" w:space="0" w:color="auto"/>
            <w:right w:val="none" w:sz="0" w:space="0" w:color="auto"/>
          </w:divBdr>
        </w:div>
        <w:div w:id="1544709315">
          <w:marLeft w:val="0"/>
          <w:marRight w:val="0"/>
          <w:marTop w:val="0"/>
          <w:marBottom w:val="0"/>
          <w:divBdr>
            <w:top w:val="none" w:sz="0" w:space="0" w:color="auto"/>
            <w:left w:val="none" w:sz="0" w:space="0" w:color="auto"/>
            <w:bottom w:val="none" w:sz="0" w:space="0" w:color="auto"/>
            <w:right w:val="none" w:sz="0" w:space="0" w:color="auto"/>
          </w:divBdr>
          <w:divsChild>
            <w:div w:id="1544709319">
              <w:marLeft w:val="720"/>
              <w:marRight w:val="720"/>
              <w:marTop w:val="100"/>
              <w:marBottom w:val="100"/>
              <w:divBdr>
                <w:top w:val="none" w:sz="0" w:space="0" w:color="auto"/>
                <w:left w:val="none" w:sz="0" w:space="0" w:color="auto"/>
                <w:bottom w:val="none" w:sz="0" w:space="0" w:color="auto"/>
                <w:right w:val="none" w:sz="0" w:space="0" w:color="auto"/>
              </w:divBdr>
            </w:div>
            <w:div w:id="1544709337">
              <w:marLeft w:val="720"/>
              <w:marRight w:val="720"/>
              <w:marTop w:val="100"/>
              <w:marBottom w:val="100"/>
              <w:divBdr>
                <w:top w:val="none" w:sz="0" w:space="0" w:color="auto"/>
                <w:left w:val="none" w:sz="0" w:space="0" w:color="auto"/>
                <w:bottom w:val="none" w:sz="0" w:space="0" w:color="auto"/>
                <w:right w:val="none" w:sz="0" w:space="0" w:color="auto"/>
              </w:divBdr>
            </w:div>
          </w:divsChild>
        </w:div>
        <w:div w:id="1544709342">
          <w:marLeft w:val="0"/>
          <w:marRight w:val="0"/>
          <w:marTop w:val="0"/>
          <w:marBottom w:val="0"/>
          <w:divBdr>
            <w:top w:val="none" w:sz="0" w:space="0" w:color="auto"/>
            <w:left w:val="none" w:sz="0" w:space="0" w:color="auto"/>
            <w:bottom w:val="none" w:sz="0" w:space="0" w:color="auto"/>
            <w:right w:val="none" w:sz="0" w:space="0" w:color="auto"/>
          </w:divBdr>
          <w:divsChild>
            <w:div w:id="1544709258">
              <w:marLeft w:val="720"/>
              <w:marRight w:val="720"/>
              <w:marTop w:val="100"/>
              <w:marBottom w:val="100"/>
              <w:divBdr>
                <w:top w:val="none" w:sz="0" w:space="0" w:color="auto"/>
                <w:left w:val="none" w:sz="0" w:space="0" w:color="auto"/>
                <w:bottom w:val="none" w:sz="0" w:space="0" w:color="auto"/>
                <w:right w:val="none" w:sz="0" w:space="0" w:color="auto"/>
              </w:divBdr>
            </w:div>
            <w:div w:id="1544709292">
              <w:marLeft w:val="720"/>
              <w:marRight w:val="720"/>
              <w:marTop w:val="100"/>
              <w:marBottom w:val="100"/>
              <w:divBdr>
                <w:top w:val="none" w:sz="0" w:space="0" w:color="auto"/>
                <w:left w:val="none" w:sz="0" w:space="0" w:color="auto"/>
                <w:bottom w:val="none" w:sz="0" w:space="0" w:color="auto"/>
                <w:right w:val="none" w:sz="0" w:space="0" w:color="auto"/>
              </w:divBdr>
            </w:div>
            <w:div w:id="1544709303">
              <w:marLeft w:val="720"/>
              <w:marRight w:val="720"/>
              <w:marTop w:val="100"/>
              <w:marBottom w:val="100"/>
              <w:divBdr>
                <w:top w:val="none" w:sz="0" w:space="0" w:color="auto"/>
                <w:left w:val="none" w:sz="0" w:space="0" w:color="auto"/>
                <w:bottom w:val="none" w:sz="0" w:space="0" w:color="auto"/>
                <w:right w:val="none" w:sz="0" w:space="0" w:color="auto"/>
              </w:divBdr>
            </w:div>
            <w:div w:id="1544709400">
              <w:marLeft w:val="720"/>
              <w:marRight w:val="720"/>
              <w:marTop w:val="100"/>
              <w:marBottom w:val="100"/>
              <w:divBdr>
                <w:top w:val="none" w:sz="0" w:space="0" w:color="auto"/>
                <w:left w:val="none" w:sz="0" w:space="0" w:color="auto"/>
                <w:bottom w:val="none" w:sz="0" w:space="0" w:color="auto"/>
                <w:right w:val="none" w:sz="0" w:space="0" w:color="auto"/>
              </w:divBdr>
            </w:div>
          </w:divsChild>
        </w:div>
        <w:div w:id="1544709361">
          <w:marLeft w:val="0"/>
          <w:marRight w:val="0"/>
          <w:marTop w:val="225"/>
          <w:marBottom w:val="0"/>
          <w:divBdr>
            <w:top w:val="none" w:sz="0" w:space="0" w:color="auto"/>
            <w:left w:val="none" w:sz="0" w:space="0" w:color="auto"/>
            <w:bottom w:val="none" w:sz="0" w:space="0" w:color="auto"/>
            <w:right w:val="none" w:sz="0" w:space="0" w:color="auto"/>
          </w:divBdr>
        </w:div>
        <w:div w:id="1544709368">
          <w:marLeft w:val="0"/>
          <w:marRight w:val="0"/>
          <w:marTop w:val="0"/>
          <w:marBottom w:val="150"/>
          <w:divBdr>
            <w:top w:val="none" w:sz="0" w:space="0" w:color="auto"/>
            <w:left w:val="none" w:sz="0" w:space="0" w:color="auto"/>
            <w:bottom w:val="none" w:sz="0" w:space="0" w:color="auto"/>
            <w:right w:val="none" w:sz="0" w:space="0" w:color="auto"/>
          </w:divBdr>
        </w:div>
        <w:div w:id="1544709392">
          <w:marLeft w:val="0"/>
          <w:marRight w:val="0"/>
          <w:marTop w:val="75"/>
          <w:marBottom w:val="75"/>
          <w:divBdr>
            <w:top w:val="none" w:sz="0" w:space="0" w:color="auto"/>
            <w:left w:val="none" w:sz="0" w:space="0" w:color="auto"/>
            <w:bottom w:val="none" w:sz="0" w:space="0" w:color="auto"/>
            <w:right w:val="none" w:sz="0" w:space="0" w:color="auto"/>
          </w:divBdr>
        </w:div>
        <w:div w:id="1544709403">
          <w:marLeft w:val="0"/>
          <w:marRight w:val="0"/>
          <w:marTop w:val="225"/>
          <w:marBottom w:val="0"/>
          <w:divBdr>
            <w:top w:val="none" w:sz="0" w:space="0" w:color="auto"/>
            <w:left w:val="none" w:sz="0" w:space="0" w:color="auto"/>
            <w:bottom w:val="none" w:sz="0" w:space="0" w:color="auto"/>
            <w:right w:val="none" w:sz="0" w:space="0" w:color="auto"/>
          </w:divBdr>
        </w:div>
        <w:div w:id="1544709405">
          <w:marLeft w:val="0"/>
          <w:marRight w:val="0"/>
          <w:marTop w:val="0"/>
          <w:marBottom w:val="150"/>
          <w:divBdr>
            <w:top w:val="none" w:sz="0" w:space="0" w:color="auto"/>
            <w:left w:val="none" w:sz="0" w:space="0" w:color="auto"/>
            <w:bottom w:val="none" w:sz="0" w:space="0" w:color="auto"/>
            <w:right w:val="none" w:sz="0" w:space="0" w:color="auto"/>
          </w:divBdr>
        </w:div>
      </w:divsChild>
    </w:div>
    <w:div w:id="1544709290">
      <w:marLeft w:val="0"/>
      <w:marRight w:val="0"/>
      <w:marTop w:val="0"/>
      <w:marBottom w:val="0"/>
      <w:divBdr>
        <w:top w:val="none" w:sz="0" w:space="0" w:color="auto"/>
        <w:left w:val="none" w:sz="0" w:space="0" w:color="auto"/>
        <w:bottom w:val="none" w:sz="0" w:space="0" w:color="auto"/>
        <w:right w:val="none" w:sz="0" w:space="0" w:color="auto"/>
      </w:divBdr>
    </w:div>
    <w:div w:id="1544709294">
      <w:marLeft w:val="0"/>
      <w:marRight w:val="0"/>
      <w:marTop w:val="0"/>
      <w:marBottom w:val="0"/>
      <w:divBdr>
        <w:top w:val="none" w:sz="0" w:space="0" w:color="auto"/>
        <w:left w:val="none" w:sz="0" w:space="0" w:color="auto"/>
        <w:bottom w:val="none" w:sz="0" w:space="0" w:color="auto"/>
        <w:right w:val="none" w:sz="0" w:space="0" w:color="auto"/>
      </w:divBdr>
    </w:div>
    <w:div w:id="1544709299">
      <w:marLeft w:val="0"/>
      <w:marRight w:val="0"/>
      <w:marTop w:val="0"/>
      <w:marBottom w:val="0"/>
      <w:divBdr>
        <w:top w:val="none" w:sz="0" w:space="0" w:color="auto"/>
        <w:left w:val="none" w:sz="0" w:space="0" w:color="auto"/>
        <w:bottom w:val="none" w:sz="0" w:space="0" w:color="auto"/>
        <w:right w:val="none" w:sz="0" w:space="0" w:color="auto"/>
      </w:divBdr>
    </w:div>
    <w:div w:id="1544709304">
      <w:marLeft w:val="0"/>
      <w:marRight w:val="0"/>
      <w:marTop w:val="0"/>
      <w:marBottom w:val="0"/>
      <w:divBdr>
        <w:top w:val="none" w:sz="0" w:space="0" w:color="auto"/>
        <w:left w:val="none" w:sz="0" w:space="0" w:color="auto"/>
        <w:bottom w:val="none" w:sz="0" w:space="0" w:color="auto"/>
        <w:right w:val="none" w:sz="0" w:space="0" w:color="auto"/>
      </w:divBdr>
    </w:div>
    <w:div w:id="1544709305">
      <w:marLeft w:val="0"/>
      <w:marRight w:val="0"/>
      <w:marTop w:val="0"/>
      <w:marBottom w:val="0"/>
      <w:divBdr>
        <w:top w:val="none" w:sz="0" w:space="0" w:color="auto"/>
        <w:left w:val="none" w:sz="0" w:space="0" w:color="auto"/>
        <w:bottom w:val="none" w:sz="0" w:space="0" w:color="auto"/>
        <w:right w:val="none" w:sz="0" w:space="0" w:color="auto"/>
      </w:divBdr>
    </w:div>
    <w:div w:id="1544709308">
      <w:marLeft w:val="0"/>
      <w:marRight w:val="0"/>
      <w:marTop w:val="0"/>
      <w:marBottom w:val="0"/>
      <w:divBdr>
        <w:top w:val="none" w:sz="0" w:space="0" w:color="auto"/>
        <w:left w:val="none" w:sz="0" w:space="0" w:color="auto"/>
        <w:bottom w:val="none" w:sz="0" w:space="0" w:color="auto"/>
        <w:right w:val="none" w:sz="0" w:space="0" w:color="auto"/>
      </w:divBdr>
      <w:divsChild>
        <w:div w:id="1544709301">
          <w:marLeft w:val="0"/>
          <w:marRight w:val="0"/>
          <w:marTop w:val="0"/>
          <w:marBottom w:val="0"/>
          <w:divBdr>
            <w:top w:val="none" w:sz="0" w:space="0" w:color="auto"/>
            <w:left w:val="none" w:sz="0" w:space="0" w:color="auto"/>
            <w:bottom w:val="none" w:sz="0" w:space="0" w:color="auto"/>
            <w:right w:val="none" w:sz="0" w:space="0" w:color="auto"/>
          </w:divBdr>
        </w:div>
        <w:div w:id="1544709314">
          <w:marLeft w:val="0"/>
          <w:marRight w:val="0"/>
          <w:marTop w:val="0"/>
          <w:marBottom w:val="0"/>
          <w:divBdr>
            <w:top w:val="none" w:sz="0" w:space="0" w:color="auto"/>
            <w:left w:val="none" w:sz="0" w:space="0" w:color="auto"/>
            <w:bottom w:val="none" w:sz="0" w:space="0" w:color="auto"/>
            <w:right w:val="none" w:sz="0" w:space="0" w:color="auto"/>
          </w:divBdr>
        </w:div>
        <w:div w:id="1544709402">
          <w:marLeft w:val="0"/>
          <w:marRight w:val="0"/>
          <w:marTop w:val="0"/>
          <w:marBottom w:val="0"/>
          <w:divBdr>
            <w:top w:val="none" w:sz="0" w:space="0" w:color="auto"/>
            <w:left w:val="none" w:sz="0" w:space="0" w:color="auto"/>
            <w:bottom w:val="none" w:sz="0" w:space="0" w:color="auto"/>
            <w:right w:val="none" w:sz="0" w:space="0" w:color="auto"/>
          </w:divBdr>
        </w:div>
      </w:divsChild>
    </w:div>
    <w:div w:id="1544709320">
      <w:marLeft w:val="0"/>
      <w:marRight w:val="0"/>
      <w:marTop w:val="0"/>
      <w:marBottom w:val="0"/>
      <w:divBdr>
        <w:top w:val="none" w:sz="0" w:space="0" w:color="auto"/>
        <w:left w:val="none" w:sz="0" w:space="0" w:color="auto"/>
        <w:bottom w:val="none" w:sz="0" w:space="0" w:color="auto"/>
        <w:right w:val="none" w:sz="0" w:space="0" w:color="auto"/>
      </w:divBdr>
    </w:div>
    <w:div w:id="1544709329">
      <w:marLeft w:val="0"/>
      <w:marRight w:val="0"/>
      <w:marTop w:val="0"/>
      <w:marBottom w:val="0"/>
      <w:divBdr>
        <w:top w:val="none" w:sz="0" w:space="0" w:color="auto"/>
        <w:left w:val="none" w:sz="0" w:space="0" w:color="auto"/>
        <w:bottom w:val="none" w:sz="0" w:space="0" w:color="auto"/>
        <w:right w:val="none" w:sz="0" w:space="0" w:color="auto"/>
      </w:divBdr>
      <w:divsChild>
        <w:div w:id="1544709250">
          <w:marLeft w:val="720"/>
          <w:marRight w:val="0"/>
          <w:marTop w:val="0"/>
          <w:marBottom w:val="0"/>
          <w:divBdr>
            <w:top w:val="none" w:sz="0" w:space="0" w:color="auto"/>
            <w:left w:val="none" w:sz="0" w:space="0" w:color="auto"/>
            <w:bottom w:val="none" w:sz="0" w:space="0" w:color="auto"/>
            <w:right w:val="none" w:sz="0" w:space="0" w:color="auto"/>
          </w:divBdr>
        </w:div>
        <w:div w:id="1544709251">
          <w:marLeft w:val="0"/>
          <w:marRight w:val="0"/>
          <w:marTop w:val="0"/>
          <w:marBottom w:val="0"/>
          <w:divBdr>
            <w:top w:val="none" w:sz="0" w:space="0" w:color="auto"/>
            <w:left w:val="none" w:sz="0" w:space="0" w:color="auto"/>
            <w:bottom w:val="none" w:sz="0" w:space="0" w:color="auto"/>
            <w:right w:val="none" w:sz="0" w:space="0" w:color="auto"/>
          </w:divBdr>
        </w:div>
        <w:div w:id="1544709256">
          <w:marLeft w:val="0"/>
          <w:marRight w:val="0"/>
          <w:marTop w:val="0"/>
          <w:marBottom w:val="0"/>
          <w:divBdr>
            <w:top w:val="none" w:sz="0" w:space="0" w:color="auto"/>
            <w:left w:val="none" w:sz="0" w:space="0" w:color="auto"/>
            <w:bottom w:val="none" w:sz="0" w:space="0" w:color="auto"/>
            <w:right w:val="none" w:sz="0" w:space="0" w:color="auto"/>
          </w:divBdr>
        </w:div>
        <w:div w:id="1544709260">
          <w:marLeft w:val="360"/>
          <w:marRight w:val="0"/>
          <w:marTop w:val="0"/>
          <w:marBottom w:val="0"/>
          <w:divBdr>
            <w:top w:val="none" w:sz="0" w:space="0" w:color="auto"/>
            <w:left w:val="none" w:sz="0" w:space="0" w:color="auto"/>
            <w:bottom w:val="none" w:sz="0" w:space="0" w:color="auto"/>
            <w:right w:val="none" w:sz="0" w:space="0" w:color="auto"/>
          </w:divBdr>
        </w:div>
        <w:div w:id="1544709264">
          <w:marLeft w:val="0"/>
          <w:marRight w:val="0"/>
          <w:marTop w:val="0"/>
          <w:marBottom w:val="0"/>
          <w:divBdr>
            <w:top w:val="none" w:sz="0" w:space="0" w:color="auto"/>
            <w:left w:val="none" w:sz="0" w:space="0" w:color="auto"/>
            <w:bottom w:val="none" w:sz="0" w:space="0" w:color="auto"/>
            <w:right w:val="none" w:sz="0" w:space="0" w:color="auto"/>
          </w:divBdr>
        </w:div>
        <w:div w:id="1544709267">
          <w:marLeft w:val="360"/>
          <w:marRight w:val="0"/>
          <w:marTop w:val="0"/>
          <w:marBottom w:val="0"/>
          <w:divBdr>
            <w:top w:val="none" w:sz="0" w:space="0" w:color="auto"/>
            <w:left w:val="none" w:sz="0" w:space="0" w:color="auto"/>
            <w:bottom w:val="none" w:sz="0" w:space="0" w:color="auto"/>
            <w:right w:val="none" w:sz="0" w:space="0" w:color="auto"/>
          </w:divBdr>
        </w:div>
        <w:div w:id="1544709272">
          <w:marLeft w:val="360"/>
          <w:marRight w:val="0"/>
          <w:marTop w:val="0"/>
          <w:marBottom w:val="0"/>
          <w:divBdr>
            <w:top w:val="none" w:sz="0" w:space="0" w:color="auto"/>
            <w:left w:val="none" w:sz="0" w:space="0" w:color="auto"/>
            <w:bottom w:val="none" w:sz="0" w:space="0" w:color="auto"/>
            <w:right w:val="none" w:sz="0" w:space="0" w:color="auto"/>
          </w:divBdr>
        </w:div>
        <w:div w:id="1544709273">
          <w:marLeft w:val="0"/>
          <w:marRight w:val="0"/>
          <w:marTop w:val="0"/>
          <w:marBottom w:val="0"/>
          <w:divBdr>
            <w:top w:val="none" w:sz="0" w:space="0" w:color="auto"/>
            <w:left w:val="none" w:sz="0" w:space="0" w:color="auto"/>
            <w:bottom w:val="none" w:sz="0" w:space="0" w:color="auto"/>
            <w:right w:val="none" w:sz="0" w:space="0" w:color="auto"/>
          </w:divBdr>
        </w:div>
        <w:div w:id="1544709274">
          <w:marLeft w:val="0"/>
          <w:marRight w:val="0"/>
          <w:marTop w:val="0"/>
          <w:marBottom w:val="0"/>
          <w:divBdr>
            <w:top w:val="none" w:sz="0" w:space="0" w:color="auto"/>
            <w:left w:val="none" w:sz="0" w:space="0" w:color="auto"/>
            <w:bottom w:val="none" w:sz="0" w:space="0" w:color="auto"/>
            <w:right w:val="none" w:sz="0" w:space="0" w:color="auto"/>
          </w:divBdr>
        </w:div>
        <w:div w:id="1544709282">
          <w:marLeft w:val="0"/>
          <w:marRight w:val="0"/>
          <w:marTop w:val="0"/>
          <w:marBottom w:val="0"/>
          <w:divBdr>
            <w:top w:val="none" w:sz="0" w:space="0" w:color="auto"/>
            <w:left w:val="none" w:sz="0" w:space="0" w:color="auto"/>
            <w:bottom w:val="none" w:sz="0" w:space="0" w:color="auto"/>
            <w:right w:val="none" w:sz="0" w:space="0" w:color="auto"/>
          </w:divBdr>
        </w:div>
        <w:div w:id="1544709284">
          <w:marLeft w:val="0"/>
          <w:marRight w:val="0"/>
          <w:marTop w:val="0"/>
          <w:marBottom w:val="0"/>
          <w:divBdr>
            <w:top w:val="none" w:sz="0" w:space="0" w:color="auto"/>
            <w:left w:val="none" w:sz="0" w:space="0" w:color="auto"/>
            <w:bottom w:val="none" w:sz="0" w:space="0" w:color="auto"/>
            <w:right w:val="none" w:sz="0" w:space="0" w:color="auto"/>
          </w:divBdr>
        </w:div>
        <w:div w:id="1544709291">
          <w:marLeft w:val="720"/>
          <w:marRight w:val="0"/>
          <w:marTop w:val="0"/>
          <w:marBottom w:val="0"/>
          <w:divBdr>
            <w:top w:val="none" w:sz="0" w:space="0" w:color="auto"/>
            <w:left w:val="none" w:sz="0" w:space="0" w:color="auto"/>
            <w:bottom w:val="none" w:sz="0" w:space="0" w:color="auto"/>
            <w:right w:val="none" w:sz="0" w:space="0" w:color="auto"/>
          </w:divBdr>
        </w:div>
        <w:div w:id="1544709296">
          <w:marLeft w:val="0"/>
          <w:marRight w:val="0"/>
          <w:marTop w:val="0"/>
          <w:marBottom w:val="0"/>
          <w:divBdr>
            <w:top w:val="none" w:sz="0" w:space="0" w:color="auto"/>
            <w:left w:val="none" w:sz="0" w:space="0" w:color="auto"/>
            <w:bottom w:val="none" w:sz="0" w:space="0" w:color="auto"/>
            <w:right w:val="none" w:sz="0" w:space="0" w:color="auto"/>
          </w:divBdr>
        </w:div>
        <w:div w:id="1544709302">
          <w:marLeft w:val="360"/>
          <w:marRight w:val="0"/>
          <w:marTop w:val="0"/>
          <w:marBottom w:val="0"/>
          <w:divBdr>
            <w:top w:val="none" w:sz="0" w:space="0" w:color="auto"/>
            <w:left w:val="none" w:sz="0" w:space="0" w:color="auto"/>
            <w:bottom w:val="none" w:sz="0" w:space="0" w:color="auto"/>
            <w:right w:val="none" w:sz="0" w:space="0" w:color="auto"/>
          </w:divBdr>
        </w:div>
        <w:div w:id="1544709306">
          <w:marLeft w:val="0"/>
          <w:marRight w:val="0"/>
          <w:marTop w:val="0"/>
          <w:marBottom w:val="0"/>
          <w:divBdr>
            <w:top w:val="none" w:sz="0" w:space="0" w:color="auto"/>
            <w:left w:val="none" w:sz="0" w:space="0" w:color="auto"/>
            <w:bottom w:val="none" w:sz="0" w:space="0" w:color="auto"/>
            <w:right w:val="none" w:sz="0" w:space="0" w:color="auto"/>
          </w:divBdr>
        </w:div>
        <w:div w:id="1544709307">
          <w:marLeft w:val="720"/>
          <w:marRight w:val="0"/>
          <w:marTop w:val="0"/>
          <w:marBottom w:val="0"/>
          <w:divBdr>
            <w:top w:val="none" w:sz="0" w:space="0" w:color="auto"/>
            <w:left w:val="none" w:sz="0" w:space="0" w:color="auto"/>
            <w:bottom w:val="none" w:sz="0" w:space="0" w:color="auto"/>
            <w:right w:val="none" w:sz="0" w:space="0" w:color="auto"/>
          </w:divBdr>
        </w:div>
        <w:div w:id="1544709312">
          <w:marLeft w:val="0"/>
          <w:marRight w:val="0"/>
          <w:marTop w:val="0"/>
          <w:marBottom w:val="0"/>
          <w:divBdr>
            <w:top w:val="none" w:sz="0" w:space="0" w:color="auto"/>
            <w:left w:val="none" w:sz="0" w:space="0" w:color="auto"/>
            <w:bottom w:val="none" w:sz="0" w:space="0" w:color="auto"/>
            <w:right w:val="none" w:sz="0" w:space="0" w:color="auto"/>
          </w:divBdr>
        </w:div>
        <w:div w:id="1544709316">
          <w:marLeft w:val="0"/>
          <w:marRight w:val="0"/>
          <w:marTop w:val="0"/>
          <w:marBottom w:val="0"/>
          <w:divBdr>
            <w:top w:val="none" w:sz="0" w:space="0" w:color="auto"/>
            <w:left w:val="none" w:sz="0" w:space="0" w:color="auto"/>
            <w:bottom w:val="none" w:sz="0" w:space="0" w:color="auto"/>
            <w:right w:val="none" w:sz="0" w:space="0" w:color="auto"/>
          </w:divBdr>
        </w:div>
        <w:div w:id="1544709317">
          <w:marLeft w:val="360"/>
          <w:marRight w:val="0"/>
          <w:marTop w:val="0"/>
          <w:marBottom w:val="0"/>
          <w:divBdr>
            <w:top w:val="none" w:sz="0" w:space="0" w:color="auto"/>
            <w:left w:val="none" w:sz="0" w:space="0" w:color="auto"/>
            <w:bottom w:val="none" w:sz="0" w:space="0" w:color="auto"/>
            <w:right w:val="none" w:sz="0" w:space="0" w:color="auto"/>
          </w:divBdr>
        </w:div>
        <w:div w:id="1544709322">
          <w:marLeft w:val="0"/>
          <w:marRight w:val="0"/>
          <w:marTop w:val="0"/>
          <w:marBottom w:val="0"/>
          <w:divBdr>
            <w:top w:val="none" w:sz="0" w:space="0" w:color="auto"/>
            <w:left w:val="none" w:sz="0" w:space="0" w:color="auto"/>
            <w:bottom w:val="none" w:sz="0" w:space="0" w:color="auto"/>
            <w:right w:val="none" w:sz="0" w:space="0" w:color="auto"/>
          </w:divBdr>
        </w:div>
        <w:div w:id="1544709323">
          <w:marLeft w:val="0"/>
          <w:marRight w:val="0"/>
          <w:marTop w:val="0"/>
          <w:marBottom w:val="0"/>
          <w:divBdr>
            <w:top w:val="none" w:sz="0" w:space="0" w:color="auto"/>
            <w:left w:val="none" w:sz="0" w:space="0" w:color="auto"/>
            <w:bottom w:val="none" w:sz="0" w:space="0" w:color="auto"/>
            <w:right w:val="none" w:sz="0" w:space="0" w:color="auto"/>
          </w:divBdr>
        </w:div>
        <w:div w:id="1544709324">
          <w:marLeft w:val="720"/>
          <w:marRight w:val="0"/>
          <w:marTop w:val="0"/>
          <w:marBottom w:val="0"/>
          <w:divBdr>
            <w:top w:val="none" w:sz="0" w:space="0" w:color="auto"/>
            <w:left w:val="none" w:sz="0" w:space="0" w:color="auto"/>
            <w:bottom w:val="none" w:sz="0" w:space="0" w:color="auto"/>
            <w:right w:val="none" w:sz="0" w:space="0" w:color="auto"/>
          </w:divBdr>
        </w:div>
        <w:div w:id="1544709325">
          <w:marLeft w:val="0"/>
          <w:marRight w:val="0"/>
          <w:marTop w:val="0"/>
          <w:marBottom w:val="0"/>
          <w:divBdr>
            <w:top w:val="none" w:sz="0" w:space="0" w:color="auto"/>
            <w:left w:val="none" w:sz="0" w:space="0" w:color="auto"/>
            <w:bottom w:val="none" w:sz="0" w:space="0" w:color="auto"/>
            <w:right w:val="none" w:sz="0" w:space="0" w:color="auto"/>
          </w:divBdr>
        </w:div>
        <w:div w:id="1544709327">
          <w:marLeft w:val="720"/>
          <w:marRight w:val="0"/>
          <w:marTop w:val="0"/>
          <w:marBottom w:val="0"/>
          <w:divBdr>
            <w:top w:val="none" w:sz="0" w:space="0" w:color="auto"/>
            <w:left w:val="none" w:sz="0" w:space="0" w:color="auto"/>
            <w:bottom w:val="none" w:sz="0" w:space="0" w:color="auto"/>
            <w:right w:val="none" w:sz="0" w:space="0" w:color="auto"/>
          </w:divBdr>
        </w:div>
        <w:div w:id="1544709328">
          <w:marLeft w:val="0"/>
          <w:marRight w:val="0"/>
          <w:marTop w:val="0"/>
          <w:marBottom w:val="0"/>
          <w:divBdr>
            <w:top w:val="none" w:sz="0" w:space="0" w:color="auto"/>
            <w:left w:val="none" w:sz="0" w:space="0" w:color="auto"/>
            <w:bottom w:val="none" w:sz="0" w:space="0" w:color="auto"/>
            <w:right w:val="none" w:sz="0" w:space="0" w:color="auto"/>
          </w:divBdr>
        </w:div>
        <w:div w:id="1544709333">
          <w:marLeft w:val="0"/>
          <w:marRight w:val="0"/>
          <w:marTop w:val="0"/>
          <w:marBottom w:val="0"/>
          <w:divBdr>
            <w:top w:val="none" w:sz="0" w:space="0" w:color="auto"/>
            <w:left w:val="none" w:sz="0" w:space="0" w:color="auto"/>
            <w:bottom w:val="none" w:sz="0" w:space="0" w:color="auto"/>
            <w:right w:val="none" w:sz="0" w:space="0" w:color="auto"/>
          </w:divBdr>
        </w:div>
        <w:div w:id="1544709339">
          <w:marLeft w:val="0"/>
          <w:marRight w:val="0"/>
          <w:marTop w:val="0"/>
          <w:marBottom w:val="0"/>
          <w:divBdr>
            <w:top w:val="none" w:sz="0" w:space="0" w:color="auto"/>
            <w:left w:val="none" w:sz="0" w:space="0" w:color="auto"/>
            <w:bottom w:val="none" w:sz="0" w:space="0" w:color="auto"/>
            <w:right w:val="none" w:sz="0" w:space="0" w:color="auto"/>
          </w:divBdr>
        </w:div>
        <w:div w:id="1544709340">
          <w:marLeft w:val="720"/>
          <w:marRight w:val="0"/>
          <w:marTop w:val="0"/>
          <w:marBottom w:val="0"/>
          <w:divBdr>
            <w:top w:val="none" w:sz="0" w:space="0" w:color="auto"/>
            <w:left w:val="none" w:sz="0" w:space="0" w:color="auto"/>
            <w:bottom w:val="none" w:sz="0" w:space="0" w:color="auto"/>
            <w:right w:val="none" w:sz="0" w:space="0" w:color="auto"/>
          </w:divBdr>
        </w:div>
        <w:div w:id="1544709343">
          <w:marLeft w:val="0"/>
          <w:marRight w:val="0"/>
          <w:marTop w:val="0"/>
          <w:marBottom w:val="0"/>
          <w:divBdr>
            <w:top w:val="none" w:sz="0" w:space="0" w:color="auto"/>
            <w:left w:val="none" w:sz="0" w:space="0" w:color="auto"/>
            <w:bottom w:val="none" w:sz="0" w:space="0" w:color="auto"/>
            <w:right w:val="none" w:sz="0" w:space="0" w:color="auto"/>
          </w:divBdr>
        </w:div>
        <w:div w:id="1544709348">
          <w:marLeft w:val="720"/>
          <w:marRight w:val="0"/>
          <w:marTop w:val="0"/>
          <w:marBottom w:val="0"/>
          <w:divBdr>
            <w:top w:val="none" w:sz="0" w:space="0" w:color="auto"/>
            <w:left w:val="none" w:sz="0" w:space="0" w:color="auto"/>
            <w:bottom w:val="none" w:sz="0" w:space="0" w:color="auto"/>
            <w:right w:val="none" w:sz="0" w:space="0" w:color="auto"/>
          </w:divBdr>
        </w:div>
        <w:div w:id="1544709350">
          <w:marLeft w:val="720"/>
          <w:marRight w:val="0"/>
          <w:marTop w:val="0"/>
          <w:marBottom w:val="0"/>
          <w:divBdr>
            <w:top w:val="none" w:sz="0" w:space="0" w:color="auto"/>
            <w:left w:val="none" w:sz="0" w:space="0" w:color="auto"/>
            <w:bottom w:val="none" w:sz="0" w:space="0" w:color="auto"/>
            <w:right w:val="none" w:sz="0" w:space="0" w:color="auto"/>
          </w:divBdr>
        </w:div>
        <w:div w:id="1544709354">
          <w:marLeft w:val="0"/>
          <w:marRight w:val="0"/>
          <w:marTop w:val="0"/>
          <w:marBottom w:val="0"/>
          <w:divBdr>
            <w:top w:val="none" w:sz="0" w:space="0" w:color="auto"/>
            <w:left w:val="none" w:sz="0" w:space="0" w:color="auto"/>
            <w:bottom w:val="none" w:sz="0" w:space="0" w:color="auto"/>
            <w:right w:val="none" w:sz="0" w:space="0" w:color="auto"/>
          </w:divBdr>
        </w:div>
        <w:div w:id="1544709355">
          <w:marLeft w:val="720"/>
          <w:marRight w:val="0"/>
          <w:marTop w:val="0"/>
          <w:marBottom w:val="0"/>
          <w:divBdr>
            <w:top w:val="none" w:sz="0" w:space="0" w:color="auto"/>
            <w:left w:val="none" w:sz="0" w:space="0" w:color="auto"/>
            <w:bottom w:val="none" w:sz="0" w:space="0" w:color="auto"/>
            <w:right w:val="none" w:sz="0" w:space="0" w:color="auto"/>
          </w:divBdr>
        </w:div>
        <w:div w:id="1544709358">
          <w:marLeft w:val="0"/>
          <w:marRight w:val="0"/>
          <w:marTop w:val="0"/>
          <w:marBottom w:val="0"/>
          <w:divBdr>
            <w:top w:val="none" w:sz="0" w:space="0" w:color="auto"/>
            <w:left w:val="none" w:sz="0" w:space="0" w:color="auto"/>
            <w:bottom w:val="none" w:sz="0" w:space="0" w:color="auto"/>
            <w:right w:val="none" w:sz="0" w:space="0" w:color="auto"/>
          </w:divBdr>
        </w:div>
        <w:div w:id="1544709365">
          <w:marLeft w:val="0"/>
          <w:marRight w:val="0"/>
          <w:marTop w:val="0"/>
          <w:marBottom w:val="0"/>
          <w:divBdr>
            <w:top w:val="none" w:sz="0" w:space="0" w:color="auto"/>
            <w:left w:val="none" w:sz="0" w:space="0" w:color="auto"/>
            <w:bottom w:val="none" w:sz="0" w:space="0" w:color="auto"/>
            <w:right w:val="none" w:sz="0" w:space="0" w:color="auto"/>
          </w:divBdr>
        </w:div>
        <w:div w:id="1544709369">
          <w:marLeft w:val="0"/>
          <w:marRight w:val="0"/>
          <w:marTop w:val="0"/>
          <w:marBottom w:val="0"/>
          <w:divBdr>
            <w:top w:val="none" w:sz="0" w:space="0" w:color="auto"/>
            <w:left w:val="none" w:sz="0" w:space="0" w:color="auto"/>
            <w:bottom w:val="none" w:sz="0" w:space="0" w:color="auto"/>
            <w:right w:val="none" w:sz="0" w:space="0" w:color="auto"/>
          </w:divBdr>
        </w:div>
        <w:div w:id="1544709371">
          <w:marLeft w:val="0"/>
          <w:marRight w:val="0"/>
          <w:marTop w:val="0"/>
          <w:marBottom w:val="0"/>
          <w:divBdr>
            <w:top w:val="none" w:sz="0" w:space="0" w:color="auto"/>
            <w:left w:val="none" w:sz="0" w:space="0" w:color="auto"/>
            <w:bottom w:val="none" w:sz="0" w:space="0" w:color="auto"/>
            <w:right w:val="none" w:sz="0" w:space="0" w:color="auto"/>
          </w:divBdr>
        </w:div>
        <w:div w:id="1544709372">
          <w:marLeft w:val="0"/>
          <w:marRight w:val="0"/>
          <w:marTop w:val="0"/>
          <w:marBottom w:val="0"/>
          <w:divBdr>
            <w:top w:val="none" w:sz="0" w:space="0" w:color="auto"/>
            <w:left w:val="none" w:sz="0" w:space="0" w:color="auto"/>
            <w:bottom w:val="none" w:sz="0" w:space="0" w:color="auto"/>
            <w:right w:val="none" w:sz="0" w:space="0" w:color="auto"/>
          </w:divBdr>
        </w:div>
        <w:div w:id="1544709373">
          <w:marLeft w:val="0"/>
          <w:marRight w:val="0"/>
          <w:marTop w:val="0"/>
          <w:marBottom w:val="0"/>
          <w:divBdr>
            <w:top w:val="none" w:sz="0" w:space="0" w:color="auto"/>
            <w:left w:val="none" w:sz="0" w:space="0" w:color="auto"/>
            <w:bottom w:val="none" w:sz="0" w:space="0" w:color="auto"/>
            <w:right w:val="none" w:sz="0" w:space="0" w:color="auto"/>
          </w:divBdr>
        </w:div>
        <w:div w:id="1544709377">
          <w:marLeft w:val="360"/>
          <w:marRight w:val="0"/>
          <w:marTop w:val="0"/>
          <w:marBottom w:val="0"/>
          <w:divBdr>
            <w:top w:val="none" w:sz="0" w:space="0" w:color="auto"/>
            <w:left w:val="none" w:sz="0" w:space="0" w:color="auto"/>
            <w:bottom w:val="none" w:sz="0" w:space="0" w:color="auto"/>
            <w:right w:val="none" w:sz="0" w:space="0" w:color="auto"/>
          </w:divBdr>
        </w:div>
        <w:div w:id="1544709378">
          <w:marLeft w:val="360"/>
          <w:marRight w:val="0"/>
          <w:marTop w:val="0"/>
          <w:marBottom w:val="0"/>
          <w:divBdr>
            <w:top w:val="none" w:sz="0" w:space="0" w:color="auto"/>
            <w:left w:val="none" w:sz="0" w:space="0" w:color="auto"/>
            <w:bottom w:val="none" w:sz="0" w:space="0" w:color="auto"/>
            <w:right w:val="none" w:sz="0" w:space="0" w:color="auto"/>
          </w:divBdr>
        </w:div>
        <w:div w:id="1544709380">
          <w:marLeft w:val="720"/>
          <w:marRight w:val="0"/>
          <w:marTop w:val="0"/>
          <w:marBottom w:val="0"/>
          <w:divBdr>
            <w:top w:val="none" w:sz="0" w:space="0" w:color="auto"/>
            <w:left w:val="none" w:sz="0" w:space="0" w:color="auto"/>
            <w:bottom w:val="none" w:sz="0" w:space="0" w:color="auto"/>
            <w:right w:val="none" w:sz="0" w:space="0" w:color="auto"/>
          </w:divBdr>
        </w:div>
        <w:div w:id="1544709381">
          <w:marLeft w:val="0"/>
          <w:marRight w:val="0"/>
          <w:marTop w:val="0"/>
          <w:marBottom w:val="0"/>
          <w:divBdr>
            <w:top w:val="none" w:sz="0" w:space="0" w:color="auto"/>
            <w:left w:val="none" w:sz="0" w:space="0" w:color="auto"/>
            <w:bottom w:val="none" w:sz="0" w:space="0" w:color="auto"/>
            <w:right w:val="none" w:sz="0" w:space="0" w:color="auto"/>
          </w:divBdr>
        </w:div>
        <w:div w:id="1544709384">
          <w:marLeft w:val="0"/>
          <w:marRight w:val="0"/>
          <w:marTop w:val="0"/>
          <w:marBottom w:val="0"/>
          <w:divBdr>
            <w:top w:val="none" w:sz="0" w:space="0" w:color="auto"/>
            <w:left w:val="none" w:sz="0" w:space="0" w:color="auto"/>
            <w:bottom w:val="none" w:sz="0" w:space="0" w:color="auto"/>
            <w:right w:val="none" w:sz="0" w:space="0" w:color="auto"/>
          </w:divBdr>
        </w:div>
        <w:div w:id="1544709387">
          <w:marLeft w:val="0"/>
          <w:marRight w:val="0"/>
          <w:marTop w:val="0"/>
          <w:marBottom w:val="0"/>
          <w:divBdr>
            <w:top w:val="none" w:sz="0" w:space="0" w:color="auto"/>
            <w:left w:val="none" w:sz="0" w:space="0" w:color="auto"/>
            <w:bottom w:val="none" w:sz="0" w:space="0" w:color="auto"/>
            <w:right w:val="none" w:sz="0" w:space="0" w:color="auto"/>
          </w:divBdr>
        </w:div>
        <w:div w:id="1544709388">
          <w:marLeft w:val="0"/>
          <w:marRight w:val="0"/>
          <w:marTop w:val="0"/>
          <w:marBottom w:val="0"/>
          <w:divBdr>
            <w:top w:val="none" w:sz="0" w:space="0" w:color="auto"/>
            <w:left w:val="none" w:sz="0" w:space="0" w:color="auto"/>
            <w:bottom w:val="none" w:sz="0" w:space="0" w:color="auto"/>
            <w:right w:val="none" w:sz="0" w:space="0" w:color="auto"/>
          </w:divBdr>
        </w:div>
        <w:div w:id="1544709391">
          <w:marLeft w:val="360"/>
          <w:marRight w:val="0"/>
          <w:marTop w:val="0"/>
          <w:marBottom w:val="0"/>
          <w:divBdr>
            <w:top w:val="none" w:sz="0" w:space="0" w:color="auto"/>
            <w:left w:val="none" w:sz="0" w:space="0" w:color="auto"/>
            <w:bottom w:val="none" w:sz="0" w:space="0" w:color="auto"/>
            <w:right w:val="none" w:sz="0" w:space="0" w:color="auto"/>
          </w:divBdr>
        </w:div>
        <w:div w:id="1544709396">
          <w:marLeft w:val="0"/>
          <w:marRight w:val="0"/>
          <w:marTop w:val="0"/>
          <w:marBottom w:val="0"/>
          <w:divBdr>
            <w:top w:val="none" w:sz="0" w:space="0" w:color="auto"/>
            <w:left w:val="none" w:sz="0" w:space="0" w:color="auto"/>
            <w:bottom w:val="none" w:sz="0" w:space="0" w:color="auto"/>
            <w:right w:val="none" w:sz="0" w:space="0" w:color="auto"/>
          </w:divBdr>
        </w:div>
        <w:div w:id="1544709399">
          <w:marLeft w:val="0"/>
          <w:marRight w:val="0"/>
          <w:marTop w:val="0"/>
          <w:marBottom w:val="0"/>
          <w:divBdr>
            <w:top w:val="none" w:sz="0" w:space="0" w:color="auto"/>
            <w:left w:val="none" w:sz="0" w:space="0" w:color="auto"/>
            <w:bottom w:val="none" w:sz="0" w:space="0" w:color="auto"/>
            <w:right w:val="none" w:sz="0" w:space="0" w:color="auto"/>
          </w:divBdr>
        </w:div>
        <w:div w:id="1544709406">
          <w:marLeft w:val="360"/>
          <w:marRight w:val="0"/>
          <w:marTop w:val="0"/>
          <w:marBottom w:val="0"/>
          <w:divBdr>
            <w:top w:val="none" w:sz="0" w:space="0" w:color="auto"/>
            <w:left w:val="none" w:sz="0" w:space="0" w:color="auto"/>
            <w:bottom w:val="none" w:sz="0" w:space="0" w:color="auto"/>
            <w:right w:val="none" w:sz="0" w:space="0" w:color="auto"/>
          </w:divBdr>
        </w:div>
        <w:div w:id="1544709408">
          <w:marLeft w:val="0"/>
          <w:marRight w:val="0"/>
          <w:marTop w:val="0"/>
          <w:marBottom w:val="0"/>
          <w:divBdr>
            <w:top w:val="none" w:sz="0" w:space="0" w:color="auto"/>
            <w:left w:val="none" w:sz="0" w:space="0" w:color="auto"/>
            <w:bottom w:val="none" w:sz="0" w:space="0" w:color="auto"/>
            <w:right w:val="none" w:sz="0" w:space="0" w:color="auto"/>
          </w:divBdr>
        </w:div>
        <w:div w:id="1544709418">
          <w:marLeft w:val="0"/>
          <w:marRight w:val="0"/>
          <w:marTop w:val="0"/>
          <w:marBottom w:val="0"/>
          <w:divBdr>
            <w:top w:val="none" w:sz="0" w:space="0" w:color="auto"/>
            <w:left w:val="none" w:sz="0" w:space="0" w:color="auto"/>
            <w:bottom w:val="none" w:sz="0" w:space="0" w:color="auto"/>
            <w:right w:val="none" w:sz="0" w:space="0" w:color="auto"/>
          </w:divBdr>
        </w:div>
        <w:div w:id="1544709419">
          <w:marLeft w:val="0"/>
          <w:marRight w:val="0"/>
          <w:marTop w:val="0"/>
          <w:marBottom w:val="0"/>
          <w:divBdr>
            <w:top w:val="none" w:sz="0" w:space="0" w:color="auto"/>
            <w:left w:val="none" w:sz="0" w:space="0" w:color="auto"/>
            <w:bottom w:val="none" w:sz="0" w:space="0" w:color="auto"/>
            <w:right w:val="none" w:sz="0" w:space="0" w:color="auto"/>
          </w:divBdr>
        </w:div>
        <w:div w:id="1544709420">
          <w:marLeft w:val="0"/>
          <w:marRight w:val="0"/>
          <w:marTop w:val="0"/>
          <w:marBottom w:val="0"/>
          <w:divBdr>
            <w:top w:val="none" w:sz="0" w:space="0" w:color="auto"/>
            <w:left w:val="none" w:sz="0" w:space="0" w:color="auto"/>
            <w:bottom w:val="none" w:sz="0" w:space="0" w:color="auto"/>
            <w:right w:val="none" w:sz="0" w:space="0" w:color="auto"/>
          </w:divBdr>
        </w:div>
        <w:div w:id="1544709426">
          <w:marLeft w:val="0"/>
          <w:marRight w:val="0"/>
          <w:marTop w:val="0"/>
          <w:marBottom w:val="0"/>
          <w:divBdr>
            <w:top w:val="none" w:sz="0" w:space="0" w:color="auto"/>
            <w:left w:val="none" w:sz="0" w:space="0" w:color="auto"/>
            <w:bottom w:val="none" w:sz="0" w:space="0" w:color="auto"/>
            <w:right w:val="none" w:sz="0" w:space="0" w:color="auto"/>
          </w:divBdr>
        </w:div>
        <w:div w:id="1544709430">
          <w:marLeft w:val="0"/>
          <w:marRight w:val="0"/>
          <w:marTop w:val="0"/>
          <w:marBottom w:val="0"/>
          <w:divBdr>
            <w:top w:val="none" w:sz="0" w:space="0" w:color="auto"/>
            <w:left w:val="none" w:sz="0" w:space="0" w:color="auto"/>
            <w:bottom w:val="none" w:sz="0" w:space="0" w:color="auto"/>
            <w:right w:val="none" w:sz="0" w:space="0" w:color="auto"/>
          </w:divBdr>
        </w:div>
      </w:divsChild>
    </w:div>
    <w:div w:id="1544709332">
      <w:marLeft w:val="0"/>
      <w:marRight w:val="0"/>
      <w:marTop w:val="0"/>
      <w:marBottom w:val="0"/>
      <w:divBdr>
        <w:top w:val="none" w:sz="0" w:space="0" w:color="auto"/>
        <w:left w:val="none" w:sz="0" w:space="0" w:color="auto"/>
        <w:bottom w:val="none" w:sz="0" w:space="0" w:color="auto"/>
        <w:right w:val="none" w:sz="0" w:space="0" w:color="auto"/>
      </w:divBdr>
    </w:div>
    <w:div w:id="1544709334">
      <w:marLeft w:val="0"/>
      <w:marRight w:val="0"/>
      <w:marTop w:val="0"/>
      <w:marBottom w:val="0"/>
      <w:divBdr>
        <w:top w:val="none" w:sz="0" w:space="0" w:color="auto"/>
        <w:left w:val="none" w:sz="0" w:space="0" w:color="auto"/>
        <w:bottom w:val="none" w:sz="0" w:space="0" w:color="auto"/>
        <w:right w:val="none" w:sz="0" w:space="0" w:color="auto"/>
      </w:divBdr>
    </w:div>
    <w:div w:id="1544709335">
      <w:marLeft w:val="0"/>
      <w:marRight w:val="0"/>
      <w:marTop w:val="0"/>
      <w:marBottom w:val="0"/>
      <w:divBdr>
        <w:top w:val="none" w:sz="0" w:space="0" w:color="auto"/>
        <w:left w:val="none" w:sz="0" w:space="0" w:color="auto"/>
        <w:bottom w:val="none" w:sz="0" w:space="0" w:color="auto"/>
        <w:right w:val="none" w:sz="0" w:space="0" w:color="auto"/>
      </w:divBdr>
    </w:div>
    <w:div w:id="1544709338">
      <w:marLeft w:val="0"/>
      <w:marRight w:val="0"/>
      <w:marTop w:val="0"/>
      <w:marBottom w:val="0"/>
      <w:divBdr>
        <w:top w:val="none" w:sz="0" w:space="0" w:color="auto"/>
        <w:left w:val="none" w:sz="0" w:space="0" w:color="auto"/>
        <w:bottom w:val="none" w:sz="0" w:space="0" w:color="auto"/>
        <w:right w:val="none" w:sz="0" w:space="0" w:color="auto"/>
      </w:divBdr>
    </w:div>
    <w:div w:id="1544709341">
      <w:marLeft w:val="0"/>
      <w:marRight w:val="0"/>
      <w:marTop w:val="0"/>
      <w:marBottom w:val="0"/>
      <w:divBdr>
        <w:top w:val="none" w:sz="0" w:space="0" w:color="auto"/>
        <w:left w:val="none" w:sz="0" w:space="0" w:color="auto"/>
        <w:bottom w:val="none" w:sz="0" w:space="0" w:color="auto"/>
        <w:right w:val="none" w:sz="0" w:space="0" w:color="auto"/>
      </w:divBdr>
    </w:div>
    <w:div w:id="1544709344">
      <w:marLeft w:val="0"/>
      <w:marRight w:val="0"/>
      <w:marTop w:val="0"/>
      <w:marBottom w:val="0"/>
      <w:divBdr>
        <w:top w:val="none" w:sz="0" w:space="0" w:color="auto"/>
        <w:left w:val="none" w:sz="0" w:space="0" w:color="auto"/>
        <w:bottom w:val="none" w:sz="0" w:space="0" w:color="auto"/>
        <w:right w:val="none" w:sz="0" w:space="0" w:color="auto"/>
      </w:divBdr>
      <w:divsChild>
        <w:div w:id="1544709287">
          <w:marLeft w:val="0"/>
          <w:marRight w:val="0"/>
          <w:marTop w:val="0"/>
          <w:marBottom w:val="0"/>
          <w:divBdr>
            <w:top w:val="none" w:sz="0" w:space="0" w:color="auto"/>
            <w:left w:val="none" w:sz="0" w:space="0" w:color="auto"/>
            <w:bottom w:val="none" w:sz="0" w:space="0" w:color="auto"/>
            <w:right w:val="none" w:sz="0" w:space="0" w:color="auto"/>
          </w:divBdr>
        </w:div>
        <w:div w:id="1544709422">
          <w:marLeft w:val="0"/>
          <w:marRight w:val="0"/>
          <w:marTop w:val="0"/>
          <w:marBottom w:val="0"/>
          <w:divBdr>
            <w:top w:val="none" w:sz="0" w:space="0" w:color="auto"/>
            <w:left w:val="none" w:sz="0" w:space="0" w:color="auto"/>
            <w:bottom w:val="none" w:sz="0" w:space="0" w:color="auto"/>
            <w:right w:val="none" w:sz="0" w:space="0" w:color="auto"/>
          </w:divBdr>
        </w:div>
        <w:div w:id="1544709425">
          <w:marLeft w:val="0"/>
          <w:marRight w:val="0"/>
          <w:marTop w:val="0"/>
          <w:marBottom w:val="0"/>
          <w:divBdr>
            <w:top w:val="none" w:sz="0" w:space="0" w:color="auto"/>
            <w:left w:val="none" w:sz="0" w:space="0" w:color="auto"/>
            <w:bottom w:val="none" w:sz="0" w:space="0" w:color="auto"/>
            <w:right w:val="none" w:sz="0" w:space="0" w:color="auto"/>
          </w:divBdr>
        </w:div>
      </w:divsChild>
    </w:div>
    <w:div w:id="1544709346">
      <w:marLeft w:val="0"/>
      <w:marRight w:val="0"/>
      <w:marTop w:val="0"/>
      <w:marBottom w:val="0"/>
      <w:divBdr>
        <w:top w:val="none" w:sz="0" w:space="0" w:color="auto"/>
        <w:left w:val="none" w:sz="0" w:space="0" w:color="auto"/>
        <w:bottom w:val="none" w:sz="0" w:space="0" w:color="auto"/>
        <w:right w:val="none" w:sz="0" w:space="0" w:color="auto"/>
      </w:divBdr>
      <w:divsChild>
        <w:div w:id="1544709261">
          <w:marLeft w:val="0"/>
          <w:marRight w:val="0"/>
          <w:marTop w:val="0"/>
          <w:marBottom w:val="0"/>
          <w:divBdr>
            <w:top w:val="none" w:sz="0" w:space="0" w:color="auto"/>
            <w:left w:val="none" w:sz="0" w:space="0" w:color="auto"/>
            <w:bottom w:val="none" w:sz="0" w:space="0" w:color="auto"/>
            <w:right w:val="none" w:sz="0" w:space="0" w:color="auto"/>
          </w:divBdr>
        </w:div>
        <w:div w:id="1544709262">
          <w:marLeft w:val="0"/>
          <w:marRight w:val="0"/>
          <w:marTop w:val="0"/>
          <w:marBottom w:val="0"/>
          <w:divBdr>
            <w:top w:val="none" w:sz="0" w:space="0" w:color="auto"/>
            <w:left w:val="none" w:sz="0" w:space="0" w:color="auto"/>
            <w:bottom w:val="none" w:sz="0" w:space="0" w:color="auto"/>
            <w:right w:val="none" w:sz="0" w:space="0" w:color="auto"/>
          </w:divBdr>
        </w:div>
        <w:div w:id="1544709265">
          <w:marLeft w:val="0"/>
          <w:marRight w:val="0"/>
          <w:marTop w:val="0"/>
          <w:marBottom w:val="0"/>
          <w:divBdr>
            <w:top w:val="none" w:sz="0" w:space="0" w:color="auto"/>
            <w:left w:val="none" w:sz="0" w:space="0" w:color="auto"/>
            <w:bottom w:val="none" w:sz="0" w:space="0" w:color="auto"/>
            <w:right w:val="none" w:sz="0" w:space="0" w:color="auto"/>
          </w:divBdr>
        </w:div>
        <w:div w:id="1544709268">
          <w:marLeft w:val="0"/>
          <w:marRight w:val="0"/>
          <w:marTop w:val="0"/>
          <w:marBottom w:val="0"/>
          <w:divBdr>
            <w:top w:val="none" w:sz="0" w:space="0" w:color="auto"/>
            <w:left w:val="none" w:sz="0" w:space="0" w:color="auto"/>
            <w:bottom w:val="none" w:sz="0" w:space="0" w:color="auto"/>
            <w:right w:val="none" w:sz="0" w:space="0" w:color="auto"/>
          </w:divBdr>
        </w:div>
        <w:div w:id="1544709271">
          <w:marLeft w:val="0"/>
          <w:marRight w:val="0"/>
          <w:marTop w:val="0"/>
          <w:marBottom w:val="0"/>
          <w:divBdr>
            <w:top w:val="none" w:sz="0" w:space="0" w:color="auto"/>
            <w:left w:val="none" w:sz="0" w:space="0" w:color="auto"/>
            <w:bottom w:val="none" w:sz="0" w:space="0" w:color="auto"/>
            <w:right w:val="none" w:sz="0" w:space="0" w:color="auto"/>
          </w:divBdr>
        </w:div>
        <w:div w:id="1544709275">
          <w:marLeft w:val="0"/>
          <w:marRight w:val="0"/>
          <w:marTop w:val="0"/>
          <w:marBottom w:val="0"/>
          <w:divBdr>
            <w:top w:val="none" w:sz="0" w:space="0" w:color="auto"/>
            <w:left w:val="none" w:sz="0" w:space="0" w:color="auto"/>
            <w:bottom w:val="none" w:sz="0" w:space="0" w:color="auto"/>
            <w:right w:val="none" w:sz="0" w:space="0" w:color="auto"/>
          </w:divBdr>
        </w:div>
        <w:div w:id="1544709289">
          <w:marLeft w:val="0"/>
          <w:marRight w:val="0"/>
          <w:marTop w:val="0"/>
          <w:marBottom w:val="0"/>
          <w:divBdr>
            <w:top w:val="none" w:sz="0" w:space="0" w:color="auto"/>
            <w:left w:val="none" w:sz="0" w:space="0" w:color="auto"/>
            <w:bottom w:val="none" w:sz="0" w:space="0" w:color="auto"/>
            <w:right w:val="none" w:sz="0" w:space="0" w:color="auto"/>
          </w:divBdr>
        </w:div>
        <w:div w:id="1544709295">
          <w:marLeft w:val="0"/>
          <w:marRight w:val="0"/>
          <w:marTop w:val="0"/>
          <w:marBottom w:val="0"/>
          <w:divBdr>
            <w:top w:val="none" w:sz="0" w:space="0" w:color="auto"/>
            <w:left w:val="none" w:sz="0" w:space="0" w:color="auto"/>
            <w:bottom w:val="none" w:sz="0" w:space="0" w:color="auto"/>
            <w:right w:val="none" w:sz="0" w:space="0" w:color="auto"/>
          </w:divBdr>
        </w:div>
        <w:div w:id="1544709298">
          <w:marLeft w:val="0"/>
          <w:marRight w:val="0"/>
          <w:marTop w:val="0"/>
          <w:marBottom w:val="0"/>
          <w:divBdr>
            <w:top w:val="none" w:sz="0" w:space="0" w:color="auto"/>
            <w:left w:val="none" w:sz="0" w:space="0" w:color="auto"/>
            <w:bottom w:val="none" w:sz="0" w:space="0" w:color="auto"/>
            <w:right w:val="none" w:sz="0" w:space="0" w:color="auto"/>
          </w:divBdr>
        </w:div>
        <w:div w:id="1544709311">
          <w:marLeft w:val="0"/>
          <w:marRight w:val="0"/>
          <w:marTop w:val="0"/>
          <w:marBottom w:val="0"/>
          <w:divBdr>
            <w:top w:val="none" w:sz="0" w:space="0" w:color="auto"/>
            <w:left w:val="none" w:sz="0" w:space="0" w:color="auto"/>
            <w:bottom w:val="none" w:sz="0" w:space="0" w:color="auto"/>
            <w:right w:val="none" w:sz="0" w:space="0" w:color="auto"/>
          </w:divBdr>
        </w:div>
        <w:div w:id="1544709326">
          <w:marLeft w:val="0"/>
          <w:marRight w:val="0"/>
          <w:marTop w:val="0"/>
          <w:marBottom w:val="0"/>
          <w:divBdr>
            <w:top w:val="none" w:sz="0" w:space="0" w:color="auto"/>
            <w:left w:val="none" w:sz="0" w:space="0" w:color="auto"/>
            <w:bottom w:val="none" w:sz="0" w:space="0" w:color="auto"/>
            <w:right w:val="none" w:sz="0" w:space="0" w:color="auto"/>
          </w:divBdr>
        </w:div>
        <w:div w:id="1544709331">
          <w:marLeft w:val="0"/>
          <w:marRight w:val="0"/>
          <w:marTop w:val="0"/>
          <w:marBottom w:val="0"/>
          <w:divBdr>
            <w:top w:val="none" w:sz="0" w:space="0" w:color="auto"/>
            <w:left w:val="none" w:sz="0" w:space="0" w:color="auto"/>
            <w:bottom w:val="none" w:sz="0" w:space="0" w:color="auto"/>
            <w:right w:val="none" w:sz="0" w:space="0" w:color="auto"/>
          </w:divBdr>
        </w:div>
        <w:div w:id="1544709336">
          <w:marLeft w:val="0"/>
          <w:marRight w:val="0"/>
          <w:marTop w:val="0"/>
          <w:marBottom w:val="0"/>
          <w:divBdr>
            <w:top w:val="none" w:sz="0" w:space="0" w:color="auto"/>
            <w:left w:val="none" w:sz="0" w:space="0" w:color="auto"/>
            <w:bottom w:val="none" w:sz="0" w:space="0" w:color="auto"/>
            <w:right w:val="none" w:sz="0" w:space="0" w:color="auto"/>
          </w:divBdr>
        </w:div>
        <w:div w:id="1544709347">
          <w:marLeft w:val="0"/>
          <w:marRight w:val="0"/>
          <w:marTop w:val="0"/>
          <w:marBottom w:val="0"/>
          <w:divBdr>
            <w:top w:val="none" w:sz="0" w:space="0" w:color="auto"/>
            <w:left w:val="none" w:sz="0" w:space="0" w:color="auto"/>
            <w:bottom w:val="none" w:sz="0" w:space="0" w:color="auto"/>
            <w:right w:val="none" w:sz="0" w:space="0" w:color="auto"/>
          </w:divBdr>
        </w:div>
        <w:div w:id="1544709360">
          <w:marLeft w:val="0"/>
          <w:marRight w:val="0"/>
          <w:marTop w:val="0"/>
          <w:marBottom w:val="0"/>
          <w:divBdr>
            <w:top w:val="none" w:sz="0" w:space="0" w:color="auto"/>
            <w:left w:val="none" w:sz="0" w:space="0" w:color="auto"/>
            <w:bottom w:val="none" w:sz="0" w:space="0" w:color="auto"/>
            <w:right w:val="none" w:sz="0" w:space="0" w:color="auto"/>
          </w:divBdr>
        </w:div>
        <w:div w:id="1544709367">
          <w:marLeft w:val="0"/>
          <w:marRight w:val="0"/>
          <w:marTop w:val="0"/>
          <w:marBottom w:val="0"/>
          <w:divBdr>
            <w:top w:val="none" w:sz="0" w:space="0" w:color="auto"/>
            <w:left w:val="none" w:sz="0" w:space="0" w:color="auto"/>
            <w:bottom w:val="none" w:sz="0" w:space="0" w:color="auto"/>
            <w:right w:val="none" w:sz="0" w:space="0" w:color="auto"/>
          </w:divBdr>
        </w:div>
        <w:div w:id="1544709370">
          <w:marLeft w:val="0"/>
          <w:marRight w:val="0"/>
          <w:marTop w:val="0"/>
          <w:marBottom w:val="0"/>
          <w:divBdr>
            <w:top w:val="none" w:sz="0" w:space="0" w:color="auto"/>
            <w:left w:val="none" w:sz="0" w:space="0" w:color="auto"/>
            <w:bottom w:val="none" w:sz="0" w:space="0" w:color="auto"/>
            <w:right w:val="none" w:sz="0" w:space="0" w:color="auto"/>
          </w:divBdr>
        </w:div>
        <w:div w:id="1544709375">
          <w:marLeft w:val="0"/>
          <w:marRight w:val="0"/>
          <w:marTop w:val="0"/>
          <w:marBottom w:val="0"/>
          <w:divBdr>
            <w:top w:val="none" w:sz="0" w:space="0" w:color="auto"/>
            <w:left w:val="none" w:sz="0" w:space="0" w:color="auto"/>
            <w:bottom w:val="none" w:sz="0" w:space="0" w:color="auto"/>
            <w:right w:val="none" w:sz="0" w:space="0" w:color="auto"/>
          </w:divBdr>
        </w:div>
        <w:div w:id="1544709379">
          <w:marLeft w:val="0"/>
          <w:marRight w:val="0"/>
          <w:marTop w:val="0"/>
          <w:marBottom w:val="0"/>
          <w:divBdr>
            <w:top w:val="none" w:sz="0" w:space="0" w:color="auto"/>
            <w:left w:val="none" w:sz="0" w:space="0" w:color="auto"/>
            <w:bottom w:val="none" w:sz="0" w:space="0" w:color="auto"/>
            <w:right w:val="none" w:sz="0" w:space="0" w:color="auto"/>
          </w:divBdr>
        </w:div>
        <w:div w:id="1544709385">
          <w:marLeft w:val="0"/>
          <w:marRight w:val="0"/>
          <w:marTop w:val="0"/>
          <w:marBottom w:val="0"/>
          <w:divBdr>
            <w:top w:val="none" w:sz="0" w:space="0" w:color="auto"/>
            <w:left w:val="none" w:sz="0" w:space="0" w:color="auto"/>
            <w:bottom w:val="none" w:sz="0" w:space="0" w:color="auto"/>
            <w:right w:val="none" w:sz="0" w:space="0" w:color="auto"/>
          </w:divBdr>
        </w:div>
        <w:div w:id="1544709398">
          <w:marLeft w:val="0"/>
          <w:marRight w:val="0"/>
          <w:marTop w:val="0"/>
          <w:marBottom w:val="0"/>
          <w:divBdr>
            <w:top w:val="none" w:sz="0" w:space="0" w:color="auto"/>
            <w:left w:val="none" w:sz="0" w:space="0" w:color="auto"/>
            <w:bottom w:val="none" w:sz="0" w:space="0" w:color="auto"/>
            <w:right w:val="none" w:sz="0" w:space="0" w:color="auto"/>
          </w:divBdr>
        </w:div>
      </w:divsChild>
    </w:div>
    <w:div w:id="1544709352">
      <w:marLeft w:val="0"/>
      <w:marRight w:val="0"/>
      <w:marTop w:val="0"/>
      <w:marBottom w:val="0"/>
      <w:divBdr>
        <w:top w:val="none" w:sz="0" w:space="0" w:color="auto"/>
        <w:left w:val="none" w:sz="0" w:space="0" w:color="auto"/>
        <w:bottom w:val="none" w:sz="0" w:space="0" w:color="auto"/>
        <w:right w:val="none" w:sz="0" w:space="0" w:color="auto"/>
      </w:divBdr>
    </w:div>
    <w:div w:id="1544709359">
      <w:marLeft w:val="0"/>
      <w:marRight w:val="0"/>
      <w:marTop w:val="0"/>
      <w:marBottom w:val="0"/>
      <w:divBdr>
        <w:top w:val="none" w:sz="0" w:space="0" w:color="auto"/>
        <w:left w:val="none" w:sz="0" w:space="0" w:color="auto"/>
        <w:bottom w:val="none" w:sz="0" w:space="0" w:color="auto"/>
        <w:right w:val="none" w:sz="0" w:space="0" w:color="auto"/>
      </w:divBdr>
      <w:divsChild>
        <w:div w:id="1544709310">
          <w:marLeft w:val="0"/>
          <w:marRight w:val="0"/>
          <w:marTop w:val="0"/>
          <w:marBottom w:val="0"/>
          <w:divBdr>
            <w:top w:val="none" w:sz="0" w:space="0" w:color="auto"/>
            <w:left w:val="none" w:sz="0" w:space="0" w:color="auto"/>
            <w:bottom w:val="none" w:sz="0" w:space="0" w:color="auto"/>
            <w:right w:val="none" w:sz="0" w:space="0" w:color="auto"/>
          </w:divBdr>
          <w:divsChild>
            <w:div w:id="1544709257">
              <w:marLeft w:val="0"/>
              <w:marRight w:val="0"/>
              <w:marTop w:val="0"/>
              <w:marBottom w:val="0"/>
              <w:divBdr>
                <w:top w:val="none" w:sz="0" w:space="0" w:color="auto"/>
                <w:left w:val="none" w:sz="0" w:space="0" w:color="auto"/>
                <w:bottom w:val="none" w:sz="0" w:space="0" w:color="auto"/>
                <w:right w:val="none" w:sz="0" w:space="0" w:color="auto"/>
              </w:divBdr>
              <w:divsChild>
                <w:div w:id="154470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09362">
      <w:marLeft w:val="0"/>
      <w:marRight w:val="0"/>
      <w:marTop w:val="0"/>
      <w:marBottom w:val="0"/>
      <w:divBdr>
        <w:top w:val="none" w:sz="0" w:space="0" w:color="auto"/>
        <w:left w:val="none" w:sz="0" w:space="0" w:color="auto"/>
        <w:bottom w:val="none" w:sz="0" w:space="0" w:color="auto"/>
        <w:right w:val="none" w:sz="0" w:space="0" w:color="auto"/>
      </w:divBdr>
    </w:div>
    <w:div w:id="1544709363">
      <w:marLeft w:val="0"/>
      <w:marRight w:val="0"/>
      <w:marTop w:val="0"/>
      <w:marBottom w:val="0"/>
      <w:divBdr>
        <w:top w:val="none" w:sz="0" w:space="0" w:color="auto"/>
        <w:left w:val="none" w:sz="0" w:space="0" w:color="auto"/>
        <w:bottom w:val="none" w:sz="0" w:space="0" w:color="auto"/>
        <w:right w:val="none" w:sz="0" w:space="0" w:color="auto"/>
      </w:divBdr>
    </w:div>
    <w:div w:id="1544709364">
      <w:marLeft w:val="0"/>
      <w:marRight w:val="0"/>
      <w:marTop w:val="0"/>
      <w:marBottom w:val="0"/>
      <w:divBdr>
        <w:top w:val="none" w:sz="0" w:space="0" w:color="auto"/>
        <w:left w:val="none" w:sz="0" w:space="0" w:color="auto"/>
        <w:bottom w:val="none" w:sz="0" w:space="0" w:color="auto"/>
        <w:right w:val="none" w:sz="0" w:space="0" w:color="auto"/>
      </w:divBdr>
    </w:div>
    <w:div w:id="1544709366">
      <w:marLeft w:val="0"/>
      <w:marRight w:val="0"/>
      <w:marTop w:val="0"/>
      <w:marBottom w:val="0"/>
      <w:divBdr>
        <w:top w:val="none" w:sz="0" w:space="0" w:color="auto"/>
        <w:left w:val="none" w:sz="0" w:space="0" w:color="auto"/>
        <w:bottom w:val="none" w:sz="0" w:space="0" w:color="auto"/>
        <w:right w:val="none" w:sz="0" w:space="0" w:color="auto"/>
      </w:divBdr>
    </w:div>
    <w:div w:id="1544709382">
      <w:marLeft w:val="0"/>
      <w:marRight w:val="0"/>
      <w:marTop w:val="0"/>
      <w:marBottom w:val="0"/>
      <w:divBdr>
        <w:top w:val="none" w:sz="0" w:space="0" w:color="auto"/>
        <w:left w:val="none" w:sz="0" w:space="0" w:color="auto"/>
        <w:bottom w:val="none" w:sz="0" w:space="0" w:color="auto"/>
        <w:right w:val="none" w:sz="0" w:space="0" w:color="auto"/>
      </w:divBdr>
    </w:div>
    <w:div w:id="1544709383">
      <w:marLeft w:val="0"/>
      <w:marRight w:val="0"/>
      <w:marTop w:val="0"/>
      <w:marBottom w:val="0"/>
      <w:divBdr>
        <w:top w:val="none" w:sz="0" w:space="0" w:color="auto"/>
        <w:left w:val="none" w:sz="0" w:space="0" w:color="auto"/>
        <w:bottom w:val="none" w:sz="0" w:space="0" w:color="auto"/>
        <w:right w:val="none" w:sz="0" w:space="0" w:color="auto"/>
      </w:divBdr>
    </w:div>
    <w:div w:id="1544709386">
      <w:marLeft w:val="0"/>
      <w:marRight w:val="0"/>
      <w:marTop w:val="0"/>
      <w:marBottom w:val="0"/>
      <w:divBdr>
        <w:top w:val="none" w:sz="0" w:space="0" w:color="auto"/>
        <w:left w:val="none" w:sz="0" w:space="0" w:color="auto"/>
        <w:bottom w:val="none" w:sz="0" w:space="0" w:color="auto"/>
        <w:right w:val="none" w:sz="0" w:space="0" w:color="auto"/>
      </w:divBdr>
    </w:div>
    <w:div w:id="1544709389">
      <w:marLeft w:val="0"/>
      <w:marRight w:val="0"/>
      <w:marTop w:val="0"/>
      <w:marBottom w:val="0"/>
      <w:divBdr>
        <w:top w:val="none" w:sz="0" w:space="0" w:color="auto"/>
        <w:left w:val="none" w:sz="0" w:space="0" w:color="auto"/>
        <w:bottom w:val="none" w:sz="0" w:space="0" w:color="auto"/>
        <w:right w:val="none" w:sz="0" w:space="0" w:color="auto"/>
      </w:divBdr>
      <w:divsChild>
        <w:div w:id="1544709293">
          <w:marLeft w:val="720"/>
          <w:marRight w:val="720"/>
          <w:marTop w:val="100"/>
          <w:marBottom w:val="100"/>
          <w:divBdr>
            <w:top w:val="none" w:sz="0" w:space="0" w:color="auto"/>
            <w:left w:val="none" w:sz="0" w:space="0" w:color="auto"/>
            <w:bottom w:val="none" w:sz="0" w:space="0" w:color="auto"/>
            <w:right w:val="none" w:sz="0" w:space="0" w:color="auto"/>
          </w:divBdr>
          <w:divsChild>
            <w:div w:id="1544709318">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44709393">
      <w:marLeft w:val="0"/>
      <w:marRight w:val="0"/>
      <w:marTop w:val="0"/>
      <w:marBottom w:val="0"/>
      <w:divBdr>
        <w:top w:val="none" w:sz="0" w:space="0" w:color="auto"/>
        <w:left w:val="none" w:sz="0" w:space="0" w:color="auto"/>
        <w:bottom w:val="none" w:sz="0" w:space="0" w:color="auto"/>
        <w:right w:val="none" w:sz="0" w:space="0" w:color="auto"/>
      </w:divBdr>
      <w:divsChild>
        <w:div w:id="1544709249">
          <w:marLeft w:val="0"/>
          <w:marRight w:val="0"/>
          <w:marTop w:val="0"/>
          <w:marBottom w:val="0"/>
          <w:divBdr>
            <w:top w:val="none" w:sz="0" w:space="0" w:color="auto"/>
            <w:left w:val="none" w:sz="0" w:space="0" w:color="auto"/>
            <w:bottom w:val="none" w:sz="0" w:space="0" w:color="auto"/>
            <w:right w:val="none" w:sz="0" w:space="0" w:color="auto"/>
          </w:divBdr>
        </w:div>
        <w:div w:id="1544709266">
          <w:marLeft w:val="0"/>
          <w:marRight w:val="0"/>
          <w:marTop w:val="0"/>
          <w:marBottom w:val="0"/>
          <w:divBdr>
            <w:top w:val="none" w:sz="0" w:space="0" w:color="auto"/>
            <w:left w:val="none" w:sz="0" w:space="0" w:color="auto"/>
            <w:bottom w:val="none" w:sz="0" w:space="0" w:color="auto"/>
            <w:right w:val="none" w:sz="0" w:space="0" w:color="auto"/>
          </w:divBdr>
        </w:div>
        <w:div w:id="1544709277">
          <w:marLeft w:val="0"/>
          <w:marRight w:val="0"/>
          <w:marTop w:val="0"/>
          <w:marBottom w:val="0"/>
          <w:divBdr>
            <w:top w:val="none" w:sz="0" w:space="0" w:color="auto"/>
            <w:left w:val="none" w:sz="0" w:space="0" w:color="auto"/>
            <w:bottom w:val="none" w:sz="0" w:space="0" w:color="auto"/>
            <w:right w:val="none" w:sz="0" w:space="0" w:color="auto"/>
          </w:divBdr>
        </w:div>
        <w:div w:id="1544709280">
          <w:marLeft w:val="0"/>
          <w:marRight w:val="0"/>
          <w:marTop w:val="0"/>
          <w:marBottom w:val="0"/>
          <w:divBdr>
            <w:top w:val="none" w:sz="0" w:space="0" w:color="auto"/>
            <w:left w:val="none" w:sz="0" w:space="0" w:color="auto"/>
            <w:bottom w:val="none" w:sz="0" w:space="0" w:color="auto"/>
            <w:right w:val="none" w:sz="0" w:space="0" w:color="auto"/>
          </w:divBdr>
        </w:div>
        <w:div w:id="1544709283">
          <w:marLeft w:val="0"/>
          <w:marRight w:val="0"/>
          <w:marTop w:val="0"/>
          <w:marBottom w:val="0"/>
          <w:divBdr>
            <w:top w:val="none" w:sz="0" w:space="0" w:color="auto"/>
            <w:left w:val="none" w:sz="0" w:space="0" w:color="auto"/>
            <w:bottom w:val="none" w:sz="0" w:space="0" w:color="auto"/>
            <w:right w:val="none" w:sz="0" w:space="0" w:color="auto"/>
          </w:divBdr>
        </w:div>
        <w:div w:id="1544709309">
          <w:marLeft w:val="0"/>
          <w:marRight w:val="0"/>
          <w:marTop w:val="0"/>
          <w:marBottom w:val="0"/>
          <w:divBdr>
            <w:top w:val="none" w:sz="0" w:space="0" w:color="auto"/>
            <w:left w:val="none" w:sz="0" w:space="0" w:color="auto"/>
            <w:bottom w:val="none" w:sz="0" w:space="0" w:color="auto"/>
            <w:right w:val="none" w:sz="0" w:space="0" w:color="auto"/>
          </w:divBdr>
        </w:div>
        <w:div w:id="1544709321">
          <w:marLeft w:val="0"/>
          <w:marRight w:val="0"/>
          <w:marTop w:val="0"/>
          <w:marBottom w:val="0"/>
          <w:divBdr>
            <w:top w:val="none" w:sz="0" w:space="0" w:color="auto"/>
            <w:left w:val="none" w:sz="0" w:space="0" w:color="auto"/>
            <w:bottom w:val="none" w:sz="0" w:space="0" w:color="auto"/>
            <w:right w:val="none" w:sz="0" w:space="0" w:color="auto"/>
          </w:divBdr>
        </w:div>
        <w:div w:id="1544709330">
          <w:marLeft w:val="0"/>
          <w:marRight w:val="0"/>
          <w:marTop w:val="0"/>
          <w:marBottom w:val="0"/>
          <w:divBdr>
            <w:top w:val="none" w:sz="0" w:space="0" w:color="auto"/>
            <w:left w:val="none" w:sz="0" w:space="0" w:color="auto"/>
            <w:bottom w:val="none" w:sz="0" w:space="0" w:color="auto"/>
            <w:right w:val="none" w:sz="0" w:space="0" w:color="auto"/>
          </w:divBdr>
        </w:div>
        <w:div w:id="1544709345">
          <w:marLeft w:val="0"/>
          <w:marRight w:val="0"/>
          <w:marTop w:val="0"/>
          <w:marBottom w:val="0"/>
          <w:divBdr>
            <w:top w:val="none" w:sz="0" w:space="0" w:color="auto"/>
            <w:left w:val="none" w:sz="0" w:space="0" w:color="auto"/>
            <w:bottom w:val="none" w:sz="0" w:space="0" w:color="auto"/>
            <w:right w:val="none" w:sz="0" w:space="0" w:color="auto"/>
          </w:divBdr>
        </w:div>
        <w:div w:id="1544709349">
          <w:marLeft w:val="0"/>
          <w:marRight w:val="0"/>
          <w:marTop w:val="0"/>
          <w:marBottom w:val="0"/>
          <w:divBdr>
            <w:top w:val="none" w:sz="0" w:space="0" w:color="auto"/>
            <w:left w:val="none" w:sz="0" w:space="0" w:color="auto"/>
            <w:bottom w:val="none" w:sz="0" w:space="0" w:color="auto"/>
            <w:right w:val="none" w:sz="0" w:space="0" w:color="auto"/>
          </w:divBdr>
        </w:div>
        <w:div w:id="1544709374">
          <w:marLeft w:val="0"/>
          <w:marRight w:val="0"/>
          <w:marTop w:val="0"/>
          <w:marBottom w:val="0"/>
          <w:divBdr>
            <w:top w:val="none" w:sz="0" w:space="0" w:color="auto"/>
            <w:left w:val="none" w:sz="0" w:space="0" w:color="auto"/>
            <w:bottom w:val="none" w:sz="0" w:space="0" w:color="auto"/>
            <w:right w:val="none" w:sz="0" w:space="0" w:color="auto"/>
          </w:divBdr>
        </w:div>
        <w:div w:id="1544709395">
          <w:marLeft w:val="0"/>
          <w:marRight w:val="0"/>
          <w:marTop w:val="0"/>
          <w:marBottom w:val="0"/>
          <w:divBdr>
            <w:top w:val="none" w:sz="0" w:space="0" w:color="auto"/>
            <w:left w:val="none" w:sz="0" w:space="0" w:color="auto"/>
            <w:bottom w:val="none" w:sz="0" w:space="0" w:color="auto"/>
            <w:right w:val="none" w:sz="0" w:space="0" w:color="auto"/>
          </w:divBdr>
        </w:div>
        <w:div w:id="1544709401">
          <w:marLeft w:val="0"/>
          <w:marRight w:val="0"/>
          <w:marTop w:val="0"/>
          <w:marBottom w:val="0"/>
          <w:divBdr>
            <w:top w:val="none" w:sz="0" w:space="0" w:color="auto"/>
            <w:left w:val="none" w:sz="0" w:space="0" w:color="auto"/>
            <w:bottom w:val="none" w:sz="0" w:space="0" w:color="auto"/>
            <w:right w:val="none" w:sz="0" w:space="0" w:color="auto"/>
          </w:divBdr>
        </w:div>
        <w:div w:id="1544709412">
          <w:marLeft w:val="0"/>
          <w:marRight w:val="0"/>
          <w:marTop w:val="0"/>
          <w:marBottom w:val="0"/>
          <w:divBdr>
            <w:top w:val="none" w:sz="0" w:space="0" w:color="auto"/>
            <w:left w:val="none" w:sz="0" w:space="0" w:color="auto"/>
            <w:bottom w:val="none" w:sz="0" w:space="0" w:color="auto"/>
            <w:right w:val="none" w:sz="0" w:space="0" w:color="auto"/>
          </w:divBdr>
        </w:div>
        <w:div w:id="1544709413">
          <w:marLeft w:val="0"/>
          <w:marRight w:val="0"/>
          <w:marTop w:val="0"/>
          <w:marBottom w:val="0"/>
          <w:divBdr>
            <w:top w:val="none" w:sz="0" w:space="0" w:color="auto"/>
            <w:left w:val="none" w:sz="0" w:space="0" w:color="auto"/>
            <w:bottom w:val="none" w:sz="0" w:space="0" w:color="auto"/>
            <w:right w:val="none" w:sz="0" w:space="0" w:color="auto"/>
          </w:divBdr>
        </w:div>
        <w:div w:id="1544709415">
          <w:marLeft w:val="0"/>
          <w:marRight w:val="0"/>
          <w:marTop w:val="0"/>
          <w:marBottom w:val="0"/>
          <w:divBdr>
            <w:top w:val="none" w:sz="0" w:space="0" w:color="auto"/>
            <w:left w:val="none" w:sz="0" w:space="0" w:color="auto"/>
            <w:bottom w:val="none" w:sz="0" w:space="0" w:color="auto"/>
            <w:right w:val="none" w:sz="0" w:space="0" w:color="auto"/>
          </w:divBdr>
        </w:div>
        <w:div w:id="1544709417">
          <w:marLeft w:val="0"/>
          <w:marRight w:val="0"/>
          <w:marTop w:val="0"/>
          <w:marBottom w:val="0"/>
          <w:divBdr>
            <w:top w:val="none" w:sz="0" w:space="0" w:color="auto"/>
            <w:left w:val="none" w:sz="0" w:space="0" w:color="auto"/>
            <w:bottom w:val="none" w:sz="0" w:space="0" w:color="auto"/>
            <w:right w:val="none" w:sz="0" w:space="0" w:color="auto"/>
          </w:divBdr>
        </w:div>
        <w:div w:id="1544709421">
          <w:marLeft w:val="0"/>
          <w:marRight w:val="0"/>
          <w:marTop w:val="0"/>
          <w:marBottom w:val="0"/>
          <w:divBdr>
            <w:top w:val="none" w:sz="0" w:space="0" w:color="auto"/>
            <w:left w:val="none" w:sz="0" w:space="0" w:color="auto"/>
            <w:bottom w:val="none" w:sz="0" w:space="0" w:color="auto"/>
            <w:right w:val="none" w:sz="0" w:space="0" w:color="auto"/>
          </w:divBdr>
        </w:div>
        <w:div w:id="1544709423">
          <w:marLeft w:val="0"/>
          <w:marRight w:val="0"/>
          <w:marTop w:val="0"/>
          <w:marBottom w:val="0"/>
          <w:divBdr>
            <w:top w:val="none" w:sz="0" w:space="0" w:color="auto"/>
            <w:left w:val="none" w:sz="0" w:space="0" w:color="auto"/>
            <w:bottom w:val="none" w:sz="0" w:space="0" w:color="auto"/>
            <w:right w:val="none" w:sz="0" w:space="0" w:color="auto"/>
          </w:divBdr>
        </w:div>
        <w:div w:id="1544709428">
          <w:marLeft w:val="0"/>
          <w:marRight w:val="0"/>
          <w:marTop w:val="0"/>
          <w:marBottom w:val="0"/>
          <w:divBdr>
            <w:top w:val="none" w:sz="0" w:space="0" w:color="auto"/>
            <w:left w:val="none" w:sz="0" w:space="0" w:color="auto"/>
            <w:bottom w:val="none" w:sz="0" w:space="0" w:color="auto"/>
            <w:right w:val="none" w:sz="0" w:space="0" w:color="auto"/>
          </w:divBdr>
        </w:div>
        <w:div w:id="1544709429">
          <w:marLeft w:val="0"/>
          <w:marRight w:val="0"/>
          <w:marTop w:val="0"/>
          <w:marBottom w:val="0"/>
          <w:divBdr>
            <w:top w:val="none" w:sz="0" w:space="0" w:color="auto"/>
            <w:left w:val="none" w:sz="0" w:space="0" w:color="auto"/>
            <w:bottom w:val="none" w:sz="0" w:space="0" w:color="auto"/>
            <w:right w:val="none" w:sz="0" w:space="0" w:color="auto"/>
          </w:divBdr>
        </w:div>
      </w:divsChild>
    </w:div>
    <w:div w:id="1544709397">
      <w:marLeft w:val="0"/>
      <w:marRight w:val="0"/>
      <w:marTop w:val="0"/>
      <w:marBottom w:val="0"/>
      <w:divBdr>
        <w:top w:val="none" w:sz="0" w:space="0" w:color="auto"/>
        <w:left w:val="none" w:sz="0" w:space="0" w:color="auto"/>
        <w:bottom w:val="none" w:sz="0" w:space="0" w:color="auto"/>
        <w:right w:val="none" w:sz="0" w:space="0" w:color="auto"/>
      </w:divBdr>
    </w:div>
    <w:div w:id="1544709407">
      <w:marLeft w:val="0"/>
      <w:marRight w:val="0"/>
      <w:marTop w:val="0"/>
      <w:marBottom w:val="0"/>
      <w:divBdr>
        <w:top w:val="none" w:sz="0" w:space="0" w:color="auto"/>
        <w:left w:val="none" w:sz="0" w:space="0" w:color="auto"/>
        <w:bottom w:val="none" w:sz="0" w:space="0" w:color="auto"/>
        <w:right w:val="none" w:sz="0" w:space="0" w:color="auto"/>
      </w:divBdr>
    </w:div>
    <w:div w:id="1544709410">
      <w:marLeft w:val="0"/>
      <w:marRight w:val="0"/>
      <w:marTop w:val="0"/>
      <w:marBottom w:val="0"/>
      <w:divBdr>
        <w:top w:val="none" w:sz="0" w:space="0" w:color="auto"/>
        <w:left w:val="none" w:sz="0" w:space="0" w:color="auto"/>
        <w:bottom w:val="none" w:sz="0" w:space="0" w:color="auto"/>
        <w:right w:val="none" w:sz="0" w:space="0" w:color="auto"/>
      </w:divBdr>
    </w:div>
    <w:div w:id="1544709416">
      <w:marLeft w:val="0"/>
      <w:marRight w:val="0"/>
      <w:marTop w:val="0"/>
      <w:marBottom w:val="0"/>
      <w:divBdr>
        <w:top w:val="none" w:sz="0" w:space="0" w:color="auto"/>
        <w:left w:val="none" w:sz="0" w:space="0" w:color="auto"/>
        <w:bottom w:val="none" w:sz="0" w:space="0" w:color="auto"/>
        <w:right w:val="none" w:sz="0" w:space="0" w:color="auto"/>
      </w:divBdr>
    </w:div>
    <w:div w:id="1544709424">
      <w:marLeft w:val="0"/>
      <w:marRight w:val="0"/>
      <w:marTop w:val="0"/>
      <w:marBottom w:val="0"/>
      <w:divBdr>
        <w:top w:val="none" w:sz="0" w:space="0" w:color="auto"/>
        <w:left w:val="none" w:sz="0" w:space="0" w:color="auto"/>
        <w:bottom w:val="none" w:sz="0" w:space="0" w:color="auto"/>
        <w:right w:val="none" w:sz="0" w:space="0" w:color="auto"/>
      </w:divBdr>
      <w:divsChild>
        <w:div w:id="1544709404">
          <w:marLeft w:val="0"/>
          <w:marRight w:val="0"/>
          <w:marTop w:val="0"/>
          <w:marBottom w:val="0"/>
          <w:divBdr>
            <w:top w:val="none" w:sz="0" w:space="0" w:color="auto"/>
            <w:left w:val="none" w:sz="0" w:space="0" w:color="auto"/>
            <w:bottom w:val="none" w:sz="0" w:space="0" w:color="auto"/>
            <w:right w:val="none" w:sz="0" w:space="0" w:color="auto"/>
          </w:divBdr>
          <w:divsChild>
            <w:div w:id="1544709253">
              <w:marLeft w:val="0"/>
              <w:marRight w:val="0"/>
              <w:marTop w:val="0"/>
              <w:marBottom w:val="0"/>
              <w:divBdr>
                <w:top w:val="none" w:sz="0" w:space="0" w:color="auto"/>
                <w:left w:val="none" w:sz="0" w:space="0" w:color="auto"/>
                <w:bottom w:val="none" w:sz="0" w:space="0" w:color="auto"/>
                <w:right w:val="none" w:sz="0" w:space="0" w:color="auto"/>
              </w:divBdr>
            </w:div>
            <w:div w:id="1544709259">
              <w:marLeft w:val="0"/>
              <w:marRight w:val="0"/>
              <w:marTop w:val="0"/>
              <w:marBottom w:val="0"/>
              <w:divBdr>
                <w:top w:val="none" w:sz="0" w:space="0" w:color="auto"/>
                <w:left w:val="none" w:sz="0" w:space="0" w:color="auto"/>
                <w:bottom w:val="none" w:sz="0" w:space="0" w:color="auto"/>
                <w:right w:val="none" w:sz="0" w:space="0" w:color="auto"/>
              </w:divBdr>
            </w:div>
            <w:div w:id="1544709351">
              <w:marLeft w:val="0"/>
              <w:marRight w:val="0"/>
              <w:marTop w:val="0"/>
              <w:marBottom w:val="0"/>
              <w:divBdr>
                <w:top w:val="none" w:sz="0" w:space="0" w:color="auto"/>
                <w:left w:val="none" w:sz="0" w:space="0" w:color="auto"/>
                <w:bottom w:val="none" w:sz="0" w:space="0" w:color="auto"/>
                <w:right w:val="none" w:sz="0" w:space="0" w:color="auto"/>
              </w:divBdr>
            </w:div>
            <w:div w:id="1544709353">
              <w:marLeft w:val="0"/>
              <w:marRight w:val="0"/>
              <w:marTop w:val="0"/>
              <w:marBottom w:val="0"/>
              <w:divBdr>
                <w:top w:val="none" w:sz="0" w:space="0" w:color="auto"/>
                <w:left w:val="none" w:sz="0" w:space="0" w:color="auto"/>
                <w:bottom w:val="none" w:sz="0" w:space="0" w:color="auto"/>
                <w:right w:val="none" w:sz="0" w:space="0" w:color="auto"/>
              </w:divBdr>
            </w:div>
            <w:div w:id="1544709357">
              <w:marLeft w:val="0"/>
              <w:marRight w:val="0"/>
              <w:marTop w:val="0"/>
              <w:marBottom w:val="0"/>
              <w:divBdr>
                <w:top w:val="none" w:sz="0" w:space="0" w:color="auto"/>
                <w:left w:val="none" w:sz="0" w:space="0" w:color="auto"/>
                <w:bottom w:val="none" w:sz="0" w:space="0" w:color="auto"/>
                <w:right w:val="none" w:sz="0" w:space="0" w:color="auto"/>
              </w:divBdr>
            </w:div>
            <w:div w:id="1544709390">
              <w:marLeft w:val="0"/>
              <w:marRight w:val="0"/>
              <w:marTop w:val="0"/>
              <w:marBottom w:val="0"/>
              <w:divBdr>
                <w:top w:val="none" w:sz="0" w:space="0" w:color="auto"/>
                <w:left w:val="none" w:sz="0" w:space="0" w:color="auto"/>
                <w:bottom w:val="none" w:sz="0" w:space="0" w:color="auto"/>
                <w:right w:val="none" w:sz="0" w:space="0" w:color="auto"/>
              </w:divBdr>
            </w:div>
            <w:div w:id="1544709409">
              <w:marLeft w:val="0"/>
              <w:marRight w:val="0"/>
              <w:marTop w:val="0"/>
              <w:marBottom w:val="0"/>
              <w:divBdr>
                <w:top w:val="none" w:sz="0" w:space="0" w:color="auto"/>
                <w:left w:val="none" w:sz="0" w:space="0" w:color="auto"/>
                <w:bottom w:val="none" w:sz="0" w:space="0" w:color="auto"/>
                <w:right w:val="none" w:sz="0" w:space="0" w:color="auto"/>
              </w:divBdr>
            </w:div>
            <w:div w:id="1544709411">
              <w:marLeft w:val="0"/>
              <w:marRight w:val="0"/>
              <w:marTop w:val="0"/>
              <w:marBottom w:val="0"/>
              <w:divBdr>
                <w:top w:val="none" w:sz="0" w:space="0" w:color="auto"/>
                <w:left w:val="none" w:sz="0" w:space="0" w:color="auto"/>
                <w:bottom w:val="none" w:sz="0" w:space="0" w:color="auto"/>
                <w:right w:val="none" w:sz="0" w:space="0" w:color="auto"/>
              </w:divBdr>
            </w:div>
            <w:div w:id="154470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09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t.wikibooks.org/wiki/Portugu%C3%AAs/Acentua%C3%A7%C3%A3o_e_sinais_auxiliares_da_escrita/Acento_grave" TargetMode="External"/><Relationship Id="rId13" Type="http://schemas.openxmlformats.org/officeDocument/2006/relationships/hyperlink" Target="http://pt.wikibooks.org/wiki/Portugu%C3%AAs/Acentua%C3%A7%C3%A3o_e_sinais_auxiliares_da_escrita/Cedilha" TargetMode="External"/><Relationship Id="rId18" Type="http://schemas.openxmlformats.org/officeDocument/2006/relationships/hyperlink" Target="http://www.prof2000.pt/users/drfilipeaz/pagsparali/funcling/pronome.htm" TargetMode="External"/><Relationship Id="rId26"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hyperlink" Target="http://www.prof2000.pt/users/drfilipeaz/pagsparali/funcling/nome.htm" TargetMode="External"/><Relationship Id="rId7" Type="http://schemas.openxmlformats.org/officeDocument/2006/relationships/hyperlink" Target="http://pt.wikibooks.org/wiki/Portugu%C3%AAs/Acentua%C3%A7%C3%A3o_e_sinais_auxiliares_da_escrita/Acento_agudo_e_circunflexo" TargetMode="External"/><Relationship Id="rId12" Type="http://schemas.openxmlformats.org/officeDocument/2006/relationships/hyperlink" Target="http://pt.wikibooks.org/wiki/Portugu%C3%AAs/Acentua%C3%A7%C3%A3o_e_sinais_auxiliares_da_escrita/H%C3%ADfen" TargetMode="External"/><Relationship Id="rId17" Type="http://schemas.openxmlformats.org/officeDocument/2006/relationships/hyperlink" Target="http://www.prof2000.pt/users/drfilipeaz/pagsparali/funcling/quantificador.htm" TargetMode="External"/><Relationship Id="rId25" Type="http://schemas.openxmlformats.org/officeDocument/2006/relationships/hyperlink" Target="http://www.prof2000.pt/users/drfilipeaz/pagsparali/funcling/pronome.htm" TargetMode="External"/><Relationship Id="rId2" Type="http://schemas.openxmlformats.org/officeDocument/2006/relationships/styles" Target="styles.xml"/><Relationship Id="rId16" Type="http://schemas.openxmlformats.org/officeDocument/2006/relationships/hyperlink" Target="http://www.prof2000.pt/users/drfilipeaz/pagsparali/funcling/nome.htm" TargetMode="External"/><Relationship Id="rId20" Type="http://schemas.openxmlformats.org/officeDocument/2006/relationships/hyperlink" Target="http://www.prof2000.pt/users/drfilipeaz/pagsparali/funcling/nome.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t.wikibooks.org/wiki/Portugu%C3%AAs/Acentua%C3%A7%C3%A3o_e_sinais_auxiliares_da_escrita/Acento_trema" TargetMode="External"/><Relationship Id="rId24" Type="http://schemas.openxmlformats.org/officeDocument/2006/relationships/hyperlink" Target="http://www.prof2000.pt/users/drfilipeaz/pagsparali/funcling/quantificador.htm" TargetMode="External"/><Relationship Id="rId5" Type="http://schemas.openxmlformats.org/officeDocument/2006/relationships/footnotes" Target="footnotes.xml"/><Relationship Id="rId15" Type="http://schemas.openxmlformats.org/officeDocument/2006/relationships/hyperlink" Target="http://www.prof2000.pt/users/drfilipeaz/pagsparali/funcling/quantificador.htm" TargetMode="External"/><Relationship Id="rId23" Type="http://schemas.openxmlformats.org/officeDocument/2006/relationships/hyperlink" Target="http://www.prof2000.pt/users/drfilipeaz/pagsparali/funcling/nome.htm" TargetMode="External"/><Relationship Id="rId28" Type="http://schemas.openxmlformats.org/officeDocument/2006/relationships/header" Target="header1.xml"/><Relationship Id="rId10" Type="http://schemas.openxmlformats.org/officeDocument/2006/relationships/hyperlink" Target="http://pt.wikibooks.org/wiki/Portugu%C3%AAs/Acentua%C3%A7%C3%A3o_e_sinais_auxiliares_da_escrita/Acento_til" TargetMode="External"/><Relationship Id="rId19" Type="http://schemas.openxmlformats.org/officeDocument/2006/relationships/hyperlink" Target="http://www.prof2000.pt/users/drfilipeaz/pagsparali/funcling/nome.htm" TargetMode="External"/><Relationship Id="rId4" Type="http://schemas.openxmlformats.org/officeDocument/2006/relationships/webSettings" Target="webSettings.xml"/><Relationship Id="rId9" Type="http://schemas.openxmlformats.org/officeDocument/2006/relationships/hyperlink" Target="http://pt.wikibooks.org/wiki/Portugu%C3%AAs/Acentua%C3%A7%C3%A3o_e_sinais_auxiliares_da_escrita/Acento_agudo_e_circunflexo" TargetMode="External"/><Relationship Id="rId14" Type="http://schemas.openxmlformats.org/officeDocument/2006/relationships/hyperlink" Target="http://www.prof2000.pt/users/drfilipeaz/pagsparali/funcling/nome.htm" TargetMode="External"/><Relationship Id="rId22" Type="http://schemas.openxmlformats.org/officeDocument/2006/relationships/hyperlink" Target="http://www.prof2000.pt/users/drfilipeaz/pagsparali/funcling/pronome.htm" TargetMode="External"/><Relationship Id="rId27" Type="http://schemas.openxmlformats.org/officeDocument/2006/relationships/image" Target="media/image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28</Pages>
  <Words>5646</Words>
  <Characters>30492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Fonemas e Letras</dc:title>
  <dc:subject/>
  <dc:creator>.</dc:creator>
  <cp:keywords/>
  <dc:description/>
  <cp:lastModifiedBy>Toni</cp:lastModifiedBy>
  <cp:revision>2</cp:revision>
  <dcterms:created xsi:type="dcterms:W3CDTF">2013-05-17T15:09:00Z</dcterms:created>
  <dcterms:modified xsi:type="dcterms:W3CDTF">2013-05-17T15:09:00Z</dcterms:modified>
</cp:coreProperties>
</file>